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687" w:rsidRPr="000C3E27" w:rsidRDefault="00261687" w:rsidP="00261687">
      <w:pPr>
        <w:jc w:val="center"/>
        <w:rPr>
          <w:b/>
          <w:color w:val="FF0000"/>
        </w:rPr>
      </w:pPr>
      <w:r w:rsidRPr="002A191C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68798C3" wp14:editId="6AFC2450">
                <wp:simplePos x="0" y="0"/>
                <wp:positionH relativeFrom="column">
                  <wp:posOffset>-209682</wp:posOffset>
                </wp:positionH>
                <wp:positionV relativeFrom="paragraph">
                  <wp:posOffset>-123419</wp:posOffset>
                </wp:positionV>
                <wp:extent cx="6325737" cy="2165231"/>
                <wp:effectExtent l="0" t="0" r="18415" b="2603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5737" cy="2165231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DCE6F2"/>
                            </a:gs>
                            <a:gs pos="100000">
                              <a:srgbClr val="95B3D7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914AEF" id="Rectangle 5" o:spid="_x0000_s1026" style="position:absolute;margin-left:-16.5pt;margin-top:-9.7pt;width:498.1pt;height:170.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C/MZwIAAMgEAAAOAAAAZHJzL2Uyb0RvYy54bWysVE2P2jAQvVfqf7B8L4FAYIkIqy0sVaVt&#10;u+q26tk4TmLVsd2xIbC/vmMHKNu9Vc3BGnu+3sybyeL20CqyF+Ck0QUdDYaUCM1NKXVd0O/fNu9u&#10;KHGe6ZIpo0VBj8LR2+XbN4vO5iI1jVGlAIJBtMs7W9DGe5snieONaJkbGCs0KisDLfN4hTopgXUY&#10;vVVJOhxOk85AacFw4Ry+rnslXcb4VSW4/1JVTniiCorYfDwhnttwJssFy2tgtpH8BIP9A4qWSY1J&#10;L6HWzDOyA/kqVCs5GGcqP+CmTUxVSS5iDVjNaPhXNU8NsyLWgs1x9tIm9//C8s/7RyCyLGhKiWYt&#10;UvQVm8Z0rQTJQns663K0erKPEAp09sHwn45os2rQStwBmK4RrERQo2CfvHAIF4euZNt9MiVGZztv&#10;YqcOFbQhIPaAHCIhxwsh4uAJx8fpOM1m4xklHHXpaJql4z4Hy8/uFpz/IExLglBQQPAxPNs/OB/g&#10;sPxscuKn3EilCBj/Q/omtjggj0qHPr1ArMGChvHZQb1dKSB7hkO0Xt1PN2ksFNl219ajYfheu8yz&#10;9+P17MoFMdXnVEpqgn0saDbp3YnjTAkk5FwpTmeEHFIpTbqCzrM069MYJS+6FzBjrDjemMxdm7XS&#10;48Yp2Rb0ps8YdyBQeK/LKHsmVS+js9InTgON/ThsTXlESrGFkTdcfxQaA8+UdLhKBXW/dgwEJeqj&#10;xi7OR5NJ2L14mWSzFC9wrdlea5jmGKqgnmJfgrjy/b7uLMi6wUw9Wdrc4ShVMpIcxqxHdQKL6xK5&#10;P6122Mfre7T68wNa/gYAAP//AwBQSwMEFAAGAAgAAAAhAMNFBsLhAAAACwEAAA8AAABkcnMvZG93&#10;bnJldi54bWxMj81OwzAQhO9IvIO1SNxa5wdFaYhToSLEBSFRyn0bL0lEvA6x0yY8PeZEb7Oa0ew3&#10;5XY2vTjR6DrLCuJ1BIK4trrjRsHh/WmVg3AeWWNvmRQs5GBbXV+VWGh75jc67X0jQgm7AhW03g+F&#10;lK5uyaBb24E4eJ92NOjDOTZSj3gO5aaXSRRl0mDH4UOLA+1aqr/2k1FgXiw+fv885/Oh+ciHul52&#10;r9Oi1O3N/HAPwtPs/8Pwhx/QoQpMRzuxdqJXsErTsMUHEW/uQITEJksTEEcFaRJnIKtSXm6ofgEA&#10;AP//AwBQSwECLQAUAAYACAAAACEAtoM4kv4AAADhAQAAEwAAAAAAAAAAAAAAAAAAAAAAW0NvbnRl&#10;bnRfVHlwZXNdLnhtbFBLAQItABQABgAIAAAAIQA4/SH/1gAAAJQBAAALAAAAAAAAAAAAAAAAAC8B&#10;AABfcmVscy8ucmVsc1BLAQItABQABgAIAAAAIQBc6C/MZwIAAMgEAAAOAAAAAAAAAAAAAAAAAC4C&#10;AABkcnMvZTJvRG9jLnhtbFBLAQItABQABgAIAAAAIQDDRQbC4QAAAAsBAAAPAAAAAAAAAAAAAAAA&#10;AMEEAABkcnMvZG93bnJldi54bWxQSwUGAAAAAAQABADzAAAAzwUAAAAA&#10;" fillcolor="#dce6f2">
                <v:fill color2="#95b3d7" rotate="t" focus="100%" type="gradient"/>
              </v:rect>
            </w:pict>
          </mc:Fallback>
        </mc:AlternateContent>
      </w:r>
      <w:r w:rsidR="00633305">
        <w:rPr>
          <w:b/>
          <w:color w:val="FF0000"/>
        </w:rPr>
        <w:t xml:space="preserve"> </w:t>
      </w:r>
    </w:p>
    <w:p w:rsidR="00261687" w:rsidRDefault="002A7108" w:rsidP="00261687">
      <w:pPr>
        <w:spacing w:after="0" w:line="480" w:lineRule="auto"/>
        <w:jc w:val="center"/>
        <w:rPr>
          <w:b/>
          <w:bCs/>
          <w:sz w:val="28"/>
          <w:szCs w:val="28"/>
        </w:rPr>
      </w:pPr>
      <w:r w:rsidRPr="00261687">
        <w:rPr>
          <w:b/>
          <w:bCs/>
          <w:sz w:val="28"/>
          <w:szCs w:val="28"/>
        </w:rPr>
        <w:t xml:space="preserve">RAPORT O SYTUACJI EKONOMICZNO-FINANSOWEJ </w:t>
      </w:r>
    </w:p>
    <w:p w:rsidR="00261687" w:rsidRDefault="00261687" w:rsidP="00261687">
      <w:pPr>
        <w:spacing w:after="0" w:line="480" w:lineRule="auto"/>
        <w:jc w:val="center"/>
        <w:rPr>
          <w:b/>
          <w:bCs/>
          <w:sz w:val="28"/>
          <w:szCs w:val="28"/>
        </w:rPr>
      </w:pPr>
      <w:r w:rsidRPr="00261687">
        <w:rPr>
          <w:b/>
          <w:bCs/>
          <w:sz w:val="28"/>
          <w:szCs w:val="28"/>
        </w:rPr>
        <w:t>UNIWERSYTECKIEGO DZI</w:t>
      </w:r>
      <w:r>
        <w:rPr>
          <w:b/>
          <w:bCs/>
          <w:sz w:val="28"/>
          <w:szCs w:val="28"/>
        </w:rPr>
        <w:t>E</w:t>
      </w:r>
      <w:r w:rsidRPr="00261687">
        <w:rPr>
          <w:b/>
          <w:bCs/>
          <w:sz w:val="28"/>
          <w:szCs w:val="28"/>
        </w:rPr>
        <w:t>CIĘCEGO SZPITALA KLINICZNEG</w:t>
      </w:r>
      <w:r>
        <w:rPr>
          <w:b/>
          <w:bCs/>
          <w:sz w:val="28"/>
          <w:szCs w:val="28"/>
        </w:rPr>
        <w:t>O</w:t>
      </w:r>
    </w:p>
    <w:p w:rsidR="002A7108" w:rsidRPr="00261687" w:rsidRDefault="00261687" w:rsidP="00261687">
      <w:pPr>
        <w:spacing w:after="0" w:line="480" w:lineRule="auto"/>
        <w:jc w:val="center"/>
        <w:rPr>
          <w:b/>
          <w:bCs/>
          <w:sz w:val="28"/>
          <w:szCs w:val="28"/>
        </w:rPr>
      </w:pPr>
      <w:r w:rsidRPr="00261687">
        <w:rPr>
          <w:b/>
          <w:bCs/>
          <w:sz w:val="28"/>
          <w:szCs w:val="28"/>
        </w:rPr>
        <w:t>IM. L. ZAMENHOFA W BIAŁYMSTOKU</w:t>
      </w:r>
    </w:p>
    <w:p w:rsidR="00841F4D" w:rsidRDefault="00841F4D" w:rsidP="00A53D39">
      <w:pPr>
        <w:jc w:val="center"/>
      </w:pPr>
    </w:p>
    <w:p w:rsidR="00841F4D" w:rsidRDefault="00841F4D" w:rsidP="00A53D39">
      <w:pPr>
        <w:jc w:val="center"/>
      </w:pPr>
    </w:p>
    <w:p w:rsidR="00182FFA" w:rsidRDefault="00182FFA" w:rsidP="00A53D39">
      <w:pPr>
        <w:pStyle w:val="Nagwek4"/>
        <w:ind w:left="2127" w:hanging="2127"/>
        <w:jc w:val="both"/>
        <w:rPr>
          <w:rFonts w:asciiTheme="minorHAnsi" w:hAnsiTheme="minorHAnsi" w:cs="Calibri"/>
        </w:rPr>
      </w:pPr>
    </w:p>
    <w:p w:rsidR="00261687" w:rsidRPr="007C2D6D" w:rsidRDefault="000D3F71" w:rsidP="00A53D39">
      <w:pPr>
        <w:pStyle w:val="Nagwek4"/>
        <w:ind w:left="2127" w:hanging="2127"/>
        <w:jc w:val="both"/>
        <w:rPr>
          <w:rFonts w:asciiTheme="minorHAnsi" w:hAnsiTheme="minorHAnsi" w:cs="Calibri"/>
        </w:rPr>
      </w:pPr>
      <w:r w:rsidRPr="007C2D6D">
        <w:rPr>
          <w:rFonts w:asciiTheme="minorHAnsi" w:hAnsiTheme="minorHAnsi" w:cs="Calibri"/>
        </w:rPr>
        <w:t xml:space="preserve">Wprowadzenie </w:t>
      </w:r>
    </w:p>
    <w:p w:rsidR="00A15368" w:rsidRPr="007C2D6D" w:rsidRDefault="008C26CD" w:rsidP="000F51D0">
      <w:pPr>
        <w:spacing w:after="0" w:line="360" w:lineRule="auto"/>
        <w:ind w:firstLine="708"/>
        <w:jc w:val="both"/>
        <w:rPr>
          <w:rFonts w:asciiTheme="minorHAnsi" w:hAnsiTheme="minorHAnsi"/>
          <w:color w:val="000000"/>
          <w:kern w:val="24"/>
          <w:sz w:val="24"/>
          <w:szCs w:val="24"/>
        </w:rPr>
      </w:pPr>
      <w:r w:rsidRPr="007C2D6D">
        <w:rPr>
          <w:rFonts w:asciiTheme="minorHAnsi" w:hAnsiTheme="minorHAnsi"/>
          <w:color w:val="000000"/>
          <w:kern w:val="24"/>
          <w:sz w:val="24"/>
          <w:szCs w:val="24"/>
        </w:rPr>
        <w:t xml:space="preserve">Podstawą oceny sytuacji ekonomiczno- finansowej Uniwersyteckiego Dziecięcego Szpitala Klinicznego im. L. Zamenhofa w Białymstoku jest Raport o sytuacji ekonomiczno- finansowej przedłożony w oparciu o art. 53 a ustawy z dnia 15 kwietnia 2011r. o działalności leczniczej (Dz. U. z 2018r. poz. 2190 ze </w:t>
      </w:r>
      <w:proofErr w:type="spellStart"/>
      <w:r w:rsidRPr="007C2D6D">
        <w:rPr>
          <w:rFonts w:asciiTheme="minorHAnsi" w:hAnsiTheme="minorHAnsi"/>
          <w:color w:val="000000"/>
          <w:kern w:val="24"/>
          <w:sz w:val="24"/>
          <w:szCs w:val="24"/>
        </w:rPr>
        <w:t>zm</w:t>
      </w:r>
      <w:proofErr w:type="spellEnd"/>
      <w:r w:rsidRPr="007C2D6D">
        <w:rPr>
          <w:rFonts w:asciiTheme="minorHAnsi" w:hAnsiTheme="minorHAnsi"/>
          <w:color w:val="000000"/>
          <w:kern w:val="24"/>
          <w:sz w:val="24"/>
          <w:szCs w:val="24"/>
        </w:rPr>
        <w:t>).</w:t>
      </w:r>
      <w:r w:rsidR="000F51D0" w:rsidRPr="007C2D6D">
        <w:rPr>
          <w:rFonts w:asciiTheme="minorHAnsi" w:hAnsiTheme="minorHAnsi"/>
          <w:color w:val="000000"/>
          <w:kern w:val="24"/>
          <w:sz w:val="24"/>
          <w:szCs w:val="24"/>
        </w:rPr>
        <w:t xml:space="preserve"> </w:t>
      </w:r>
    </w:p>
    <w:p w:rsidR="000F51D0" w:rsidRPr="007C2D6D" w:rsidRDefault="000F51D0" w:rsidP="000F51D0">
      <w:pPr>
        <w:spacing w:after="0" w:line="360" w:lineRule="auto"/>
        <w:ind w:firstLine="708"/>
        <w:jc w:val="both"/>
        <w:rPr>
          <w:rFonts w:asciiTheme="minorHAnsi" w:hAnsiTheme="minorHAnsi"/>
          <w:color w:val="000000"/>
          <w:kern w:val="24"/>
          <w:sz w:val="24"/>
          <w:szCs w:val="24"/>
        </w:rPr>
      </w:pPr>
      <w:r w:rsidRPr="007C2D6D">
        <w:rPr>
          <w:rFonts w:asciiTheme="minorHAnsi" w:hAnsiTheme="minorHAnsi"/>
          <w:color w:val="000000"/>
          <w:kern w:val="24"/>
          <w:sz w:val="24"/>
          <w:szCs w:val="24"/>
        </w:rPr>
        <w:t xml:space="preserve">Raport sporządzono zgodnie z Rozporządzeniem Ministra Zdrowia z dnia 12 kwietnia 2017 roku w sprawie wskaźników ekonomiczno- finansowych niezbędnych do sporządzenia analizy oraz prognozy sytuacji ekonomiczno-finansowej samodzielnych publicznych zakładów opieki zdrowotnej (Dz. U. z 2017 r. poz. 832). </w:t>
      </w:r>
    </w:p>
    <w:p w:rsidR="000F51D0" w:rsidRPr="007C2D6D" w:rsidRDefault="000F51D0" w:rsidP="000F51D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Theme="minorHAnsi" w:hAnsiTheme="minorHAnsi" w:cs="Times New Roman"/>
          <w:color w:val="000000"/>
          <w:sz w:val="24"/>
          <w:szCs w:val="24"/>
          <w:lang w:eastAsia="pl-PL"/>
        </w:rPr>
      </w:pPr>
      <w:r w:rsidRPr="007C2D6D">
        <w:rPr>
          <w:rFonts w:asciiTheme="minorHAnsi" w:hAnsiTheme="minorHAnsi" w:cs="Times New Roman"/>
          <w:color w:val="000000"/>
          <w:sz w:val="24"/>
          <w:szCs w:val="24"/>
          <w:lang w:eastAsia="pl-PL"/>
        </w:rPr>
        <w:t xml:space="preserve">Przyjęto cztery obszary analizy: zyskowność, płynność, efektywność i zadłużenie. </w:t>
      </w:r>
    </w:p>
    <w:p w:rsidR="000F51D0" w:rsidRPr="007C2D6D" w:rsidRDefault="000F51D0" w:rsidP="00D50A6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color w:val="000000"/>
        </w:rPr>
      </w:pPr>
      <w:r w:rsidRPr="007C2D6D">
        <w:rPr>
          <w:rFonts w:asciiTheme="minorHAnsi" w:hAnsiTheme="minorHAnsi"/>
          <w:color w:val="000000"/>
        </w:rPr>
        <w:t>wskaźniki zyskowności</w:t>
      </w:r>
      <w:r w:rsidRPr="007C2D6D">
        <w:rPr>
          <w:rFonts w:asciiTheme="minorHAnsi" w:hAnsiTheme="minorHAnsi"/>
          <w:b/>
          <w:bCs/>
          <w:color w:val="000000"/>
        </w:rPr>
        <w:t xml:space="preserve">: </w:t>
      </w:r>
      <w:r w:rsidRPr="007C2D6D">
        <w:rPr>
          <w:rFonts w:asciiTheme="minorHAnsi" w:hAnsiTheme="minorHAnsi"/>
          <w:color w:val="000000"/>
        </w:rPr>
        <w:t xml:space="preserve">zyskowności netto, zyskowności działalności operacyjnej, zyskowności aktywów; </w:t>
      </w:r>
    </w:p>
    <w:p w:rsidR="000F51D0" w:rsidRPr="007C2D6D" w:rsidRDefault="000F51D0" w:rsidP="00D50A6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color w:val="000000"/>
        </w:rPr>
      </w:pPr>
      <w:r w:rsidRPr="007C2D6D">
        <w:rPr>
          <w:rFonts w:asciiTheme="minorHAnsi" w:hAnsiTheme="minorHAnsi"/>
          <w:color w:val="000000"/>
        </w:rPr>
        <w:t>wskaźniki płynności</w:t>
      </w:r>
      <w:r w:rsidRPr="007C2D6D">
        <w:rPr>
          <w:rFonts w:asciiTheme="minorHAnsi" w:hAnsiTheme="minorHAnsi"/>
          <w:b/>
          <w:bCs/>
          <w:color w:val="000000"/>
        </w:rPr>
        <w:t xml:space="preserve">: </w:t>
      </w:r>
      <w:r w:rsidRPr="007C2D6D">
        <w:rPr>
          <w:rFonts w:asciiTheme="minorHAnsi" w:hAnsiTheme="minorHAnsi"/>
          <w:color w:val="000000"/>
        </w:rPr>
        <w:t xml:space="preserve">bieżącej płynności i szybkiej płynności; </w:t>
      </w:r>
    </w:p>
    <w:p w:rsidR="000F51D0" w:rsidRPr="007C2D6D" w:rsidRDefault="000F51D0" w:rsidP="00D50A6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color w:val="000000"/>
        </w:rPr>
      </w:pPr>
      <w:r w:rsidRPr="007C2D6D">
        <w:rPr>
          <w:rFonts w:asciiTheme="minorHAnsi" w:hAnsiTheme="minorHAnsi"/>
          <w:color w:val="000000"/>
        </w:rPr>
        <w:t>wskaźniki efektywności</w:t>
      </w:r>
      <w:r w:rsidRPr="007C2D6D">
        <w:rPr>
          <w:rFonts w:asciiTheme="minorHAnsi" w:hAnsiTheme="minorHAnsi"/>
          <w:b/>
          <w:bCs/>
          <w:color w:val="000000"/>
        </w:rPr>
        <w:t xml:space="preserve">: </w:t>
      </w:r>
      <w:r w:rsidRPr="007C2D6D">
        <w:rPr>
          <w:rFonts w:asciiTheme="minorHAnsi" w:hAnsiTheme="minorHAnsi"/>
          <w:color w:val="000000"/>
        </w:rPr>
        <w:t xml:space="preserve">rotacji należności i rotacji zobowiązań; </w:t>
      </w:r>
    </w:p>
    <w:p w:rsidR="000F51D0" w:rsidRPr="007C2D6D" w:rsidRDefault="000F51D0" w:rsidP="00D50A6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color w:val="000000"/>
        </w:rPr>
      </w:pPr>
      <w:r w:rsidRPr="007C2D6D">
        <w:rPr>
          <w:rFonts w:asciiTheme="minorHAnsi" w:hAnsiTheme="minorHAnsi"/>
          <w:color w:val="000000"/>
        </w:rPr>
        <w:t xml:space="preserve">wskaźniki zadłużenia: zadłużenia aktywów i wypłacalności. </w:t>
      </w:r>
    </w:p>
    <w:p w:rsidR="000F51D0" w:rsidRPr="007C2D6D" w:rsidRDefault="000F51D0" w:rsidP="000F51D0">
      <w:pPr>
        <w:spacing w:after="0" w:line="360" w:lineRule="auto"/>
        <w:ind w:firstLine="708"/>
        <w:jc w:val="both"/>
        <w:rPr>
          <w:rFonts w:asciiTheme="minorHAnsi" w:hAnsiTheme="minorHAnsi"/>
          <w:sz w:val="24"/>
          <w:szCs w:val="24"/>
        </w:rPr>
      </w:pPr>
    </w:p>
    <w:p w:rsidR="000F51D0" w:rsidRPr="007C2D6D" w:rsidRDefault="000F51D0" w:rsidP="000F51D0">
      <w:pPr>
        <w:spacing w:after="0" w:line="360" w:lineRule="auto"/>
        <w:ind w:firstLine="708"/>
        <w:jc w:val="both"/>
        <w:rPr>
          <w:rFonts w:asciiTheme="minorHAnsi" w:hAnsiTheme="minorHAnsi"/>
          <w:color w:val="000000"/>
          <w:kern w:val="24"/>
          <w:sz w:val="24"/>
          <w:szCs w:val="24"/>
        </w:rPr>
      </w:pPr>
      <w:r w:rsidRPr="007C2D6D">
        <w:rPr>
          <w:rFonts w:asciiTheme="minorHAnsi" w:hAnsiTheme="minorHAnsi"/>
          <w:sz w:val="24"/>
          <w:szCs w:val="24"/>
        </w:rPr>
        <w:t>Wskaźniki zyskowności służą do oceny rentowności działania podmiotu, wskaźniki płynności mierzą zdolność do wywiązywania się z krótkoterminowych zobowiązań, wskaźniki efektywności informują w jakich cyklach podmiot spłaca zobowiązania oraz otrzymuje należności, wskaźniki zadłużenia świadczą o stabilności finansowej podmiotu.</w:t>
      </w:r>
    </w:p>
    <w:p w:rsidR="00182FFA" w:rsidRDefault="00182FFA" w:rsidP="000F51D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Theme="minorHAnsi" w:hAnsiTheme="minorHAnsi" w:cs="Times New Roman"/>
          <w:color w:val="000000"/>
          <w:sz w:val="24"/>
          <w:szCs w:val="24"/>
          <w:lang w:eastAsia="pl-PL"/>
        </w:rPr>
      </w:pPr>
    </w:p>
    <w:p w:rsidR="00182FFA" w:rsidRDefault="00182FFA" w:rsidP="000F51D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Theme="minorHAnsi" w:hAnsiTheme="minorHAnsi" w:cs="Times New Roman"/>
          <w:color w:val="000000"/>
          <w:sz w:val="24"/>
          <w:szCs w:val="24"/>
          <w:lang w:eastAsia="pl-PL"/>
        </w:rPr>
      </w:pPr>
    </w:p>
    <w:p w:rsidR="000D3F71" w:rsidRPr="007C2D6D" w:rsidRDefault="000D3F71" w:rsidP="000F51D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Theme="minorHAnsi" w:hAnsiTheme="minorHAnsi" w:cs="Times New Roman"/>
          <w:color w:val="000000"/>
          <w:sz w:val="24"/>
          <w:szCs w:val="24"/>
          <w:lang w:eastAsia="pl-PL"/>
        </w:rPr>
      </w:pPr>
      <w:r w:rsidRPr="007C2D6D">
        <w:rPr>
          <w:rFonts w:asciiTheme="minorHAnsi" w:hAnsiTheme="minorHAnsi" w:cs="Times New Roman"/>
          <w:color w:val="000000"/>
          <w:sz w:val="24"/>
          <w:szCs w:val="24"/>
          <w:lang w:eastAsia="pl-PL"/>
        </w:rPr>
        <w:lastRenderedPageBreak/>
        <w:t xml:space="preserve">Raport </w:t>
      </w:r>
      <w:r w:rsidR="00A15368" w:rsidRPr="007C2D6D">
        <w:rPr>
          <w:rFonts w:asciiTheme="minorHAnsi" w:hAnsiTheme="minorHAnsi" w:cs="Times New Roman"/>
          <w:color w:val="000000"/>
          <w:sz w:val="24"/>
          <w:szCs w:val="24"/>
          <w:lang w:eastAsia="pl-PL"/>
        </w:rPr>
        <w:t xml:space="preserve">składa się z </w:t>
      </w:r>
      <w:r w:rsidRPr="007C2D6D">
        <w:rPr>
          <w:rFonts w:asciiTheme="minorHAnsi" w:hAnsiTheme="minorHAnsi" w:cs="Times New Roman"/>
          <w:color w:val="000000"/>
          <w:sz w:val="24"/>
          <w:szCs w:val="24"/>
          <w:lang w:eastAsia="pl-PL"/>
        </w:rPr>
        <w:t xml:space="preserve">: </w:t>
      </w:r>
    </w:p>
    <w:p w:rsidR="000D3F71" w:rsidRPr="007C2D6D" w:rsidRDefault="000D3F71" w:rsidP="00D50A6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color w:val="000000"/>
        </w:rPr>
      </w:pPr>
      <w:r w:rsidRPr="007C2D6D">
        <w:rPr>
          <w:rFonts w:asciiTheme="minorHAnsi" w:hAnsiTheme="minorHAnsi"/>
          <w:color w:val="000000"/>
        </w:rPr>
        <w:t>Analiz</w:t>
      </w:r>
      <w:r w:rsidR="00A15368" w:rsidRPr="007C2D6D">
        <w:rPr>
          <w:rFonts w:asciiTheme="minorHAnsi" w:hAnsiTheme="minorHAnsi"/>
          <w:color w:val="000000"/>
        </w:rPr>
        <w:t>y</w:t>
      </w:r>
      <w:r w:rsidRPr="007C2D6D">
        <w:rPr>
          <w:rFonts w:asciiTheme="minorHAnsi" w:hAnsiTheme="minorHAnsi"/>
          <w:color w:val="000000"/>
        </w:rPr>
        <w:t xml:space="preserve"> sytuacji ekonomiczno-finansowej za </w:t>
      </w:r>
      <w:r w:rsidR="00E61582">
        <w:rPr>
          <w:rFonts w:asciiTheme="minorHAnsi" w:hAnsiTheme="minorHAnsi"/>
          <w:color w:val="000000"/>
        </w:rPr>
        <w:t xml:space="preserve">rok obrotowy </w:t>
      </w:r>
      <w:r w:rsidRPr="007C2D6D">
        <w:rPr>
          <w:rFonts w:asciiTheme="minorHAnsi" w:hAnsiTheme="minorHAnsi"/>
          <w:color w:val="000000"/>
        </w:rPr>
        <w:t>20</w:t>
      </w:r>
      <w:r w:rsidR="0082319B" w:rsidRPr="007C2D6D">
        <w:rPr>
          <w:rFonts w:asciiTheme="minorHAnsi" w:hAnsiTheme="minorHAnsi"/>
          <w:color w:val="000000"/>
        </w:rPr>
        <w:t>2</w:t>
      </w:r>
      <w:r w:rsidR="00795530">
        <w:rPr>
          <w:rFonts w:asciiTheme="minorHAnsi" w:hAnsiTheme="minorHAnsi"/>
          <w:color w:val="000000"/>
        </w:rPr>
        <w:t>2</w:t>
      </w:r>
      <w:r w:rsidRPr="007C2D6D">
        <w:rPr>
          <w:rFonts w:asciiTheme="minorHAnsi" w:hAnsiTheme="minorHAnsi"/>
          <w:color w:val="000000"/>
        </w:rPr>
        <w:t>r.</w:t>
      </w:r>
    </w:p>
    <w:p w:rsidR="000D3F71" w:rsidRPr="007C2D6D" w:rsidRDefault="000D3F71" w:rsidP="00D50A6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color w:val="000000"/>
        </w:rPr>
      </w:pPr>
      <w:r w:rsidRPr="007C2D6D">
        <w:rPr>
          <w:rFonts w:asciiTheme="minorHAnsi" w:hAnsiTheme="minorHAnsi"/>
          <w:color w:val="000000"/>
        </w:rPr>
        <w:t>Prognoz</w:t>
      </w:r>
      <w:r w:rsidR="00FD6CBF">
        <w:rPr>
          <w:rFonts w:asciiTheme="minorHAnsi" w:hAnsiTheme="minorHAnsi"/>
          <w:color w:val="000000"/>
        </w:rPr>
        <w:t>y</w:t>
      </w:r>
      <w:r w:rsidRPr="007C2D6D">
        <w:rPr>
          <w:rFonts w:asciiTheme="minorHAnsi" w:hAnsiTheme="minorHAnsi"/>
          <w:color w:val="000000"/>
        </w:rPr>
        <w:t xml:space="preserve"> sytuacji ekonomiczno-finansowej na kolejne trzy lata obrotowe 202</w:t>
      </w:r>
      <w:r w:rsidR="00795530">
        <w:rPr>
          <w:rFonts w:asciiTheme="minorHAnsi" w:hAnsiTheme="minorHAnsi"/>
          <w:color w:val="000000"/>
        </w:rPr>
        <w:t>3</w:t>
      </w:r>
      <w:r w:rsidRPr="007C2D6D">
        <w:rPr>
          <w:rFonts w:asciiTheme="minorHAnsi" w:hAnsiTheme="minorHAnsi"/>
          <w:color w:val="000000"/>
        </w:rPr>
        <w:t>-202</w:t>
      </w:r>
      <w:r w:rsidR="00795530">
        <w:rPr>
          <w:rFonts w:asciiTheme="minorHAnsi" w:hAnsiTheme="minorHAnsi"/>
          <w:color w:val="000000"/>
        </w:rPr>
        <w:t>5</w:t>
      </w:r>
      <w:r w:rsidRPr="007C2D6D">
        <w:rPr>
          <w:rFonts w:asciiTheme="minorHAnsi" w:hAnsiTheme="minorHAnsi"/>
          <w:color w:val="000000"/>
        </w:rPr>
        <w:t xml:space="preserve"> wraz z </w:t>
      </w:r>
      <w:r w:rsidR="00123F11" w:rsidRPr="007C2D6D">
        <w:rPr>
          <w:rFonts w:asciiTheme="minorHAnsi" w:hAnsiTheme="minorHAnsi"/>
          <w:color w:val="000000"/>
        </w:rPr>
        <w:t>o</w:t>
      </w:r>
      <w:r w:rsidRPr="007C2D6D">
        <w:rPr>
          <w:rFonts w:asciiTheme="minorHAnsi" w:hAnsiTheme="minorHAnsi"/>
          <w:color w:val="000000"/>
        </w:rPr>
        <w:t>pisem przyjętych założeń.</w:t>
      </w:r>
    </w:p>
    <w:p w:rsidR="000D3F71" w:rsidRPr="007C2D6D" w:rsidRDefault="000D3F71" w:rsidP="00D50A6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color w:val="000000"/>
        </w:rPr>
      </w:pPr>
      <w:r w:rsidRPr="007C2D6D">
        <w:rPr>
          <w:rFonts w:asciiTheme="minorHAnsi" w:hAnsiTheme="minorHAnsi"/>
          <w:color w:val="000000"/>
        </w:rPr>
        <w:t>Informacj</w:t>
      </w:r>
      <w:r w:rsidR="00A15368" w:rsidRPr="007C2D6D">
        <w:rPr>
          <w:rFonts w:asciiTheme="minorHAnsi" w:hAnsiTheme="minorHAnsi"/>
          <w:color w:val="000000"/>
        </w:rPr>
        <w:t>i</w:t>
      </w:r>
      <w:r w:rsidRPr="007C2D6D">
        <w:rPr>
          <w:rFonts w:asciiTheme="minorHAnsi" w:hAnsiTheme="minorHAnsi"/>
          <w:color w:val="000000"/>
        </w:rPr>
        <w:t xml:space="preserve"> o istotnych zdarzeniach mających wpływ na sytuację ekonomiczno- finansową szpitala.</w:t>
      </w:r>
    </w:p>
    <w:p w:rsidR="000D3F71" w:rsidRPr="007C2D6D" w:rsidRDefault="000D3F71" w:rsidP="000D3F71">
      <w:pPr>
        <w:spacing w:after="0" w:line="360" w:lineRule="auto"/>
        <w:ind w:firstLine="708"/>
        <w:jc w:val="both"/>
        <w:rPr>
          <w:rFonts w:asciiTheme="minorHAnsi" w:hAnsiTheme="minorHAnsi"/>
          <w:color w:val="000000"/>
          <w:kern w:val="24"/>
          <w:sz w:val="24"/>
          <w:szCs w:val="24"/>
        </w:rPr>
      </w:pPr>
    </w:p>
    <w:p w:rsidR="002A7108" w:rsidRPr="007C2D6D" w:rsidRDefault="0049029D" w:rsidP="0049029D">
      <w:pPr>
        <w:spacing w:after="0" w:line="240" w:lineRule="auto"/>
        <w:rPr>
          <w:rFonts w:asciiTheme="minorHAnsi" w:hAnsiTheme="minorHAnsi"/>
          <w:b/>
          <w:bCs/>
          <w:sz w:val="24"/>
          <w:szCs w:val="24"/>
        </w:rPr>
      </w:pPr>
      <w:r w:rsidRPr="007C2D6D">
        <w:rPr>
          <w:rFonts w:asciiTheme="minorHAnsi" w:hAnsiTheme="minorHAnsi"/>
          <w:b/>
          <w:bCs/>
          <w:sz w:val="24"/>
          <w:szCs w:val="24"/>
        </w:rPr>
        <w:t xml:space="preserve">Podstawowe </w:t>
      </w:r>
      <w:r w:rsidR="002A7108" w:rsidRPr="007C2D6D">
        <w:rPr>
          <w:rFonts w:asciiTheme="minorHAnsi" w:hAnsiTheme="minorHAnsi"/>
          <w:b/>
          <w:bCs/>
          <w:sz w:val="24"/>
          <w:szCs w:val="24"/>
        </w:rPr>
        <w:t>informacje o</w:t>
      </w:r>
      <w:r w:rsidR="00726BEA" w:rsidRPr="007C2D6D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795530">
        <w:rPr>
          <w:rFonts w:asciiTheme="minorHAnsi" w:hAnsiTheme="minorHAnsi"/>
          <w:b/>
          <w:sz w:val="24"/>
          <w:szCs w:val="24"/>
        </w:rPr>
        <w:t>jednostce</w:t>
      </w:r>
    </w:p>
    <w:p w:rsidR="002A7108" w:rsidRPr="007C2D6D" w:rsidRDefault="002A7108" w:rsidP="005F546E">
      <w:pPr>
        <w:spacing w:after="0" w:line="240" w:lineRule="auto"/>
        <w:rPr>
          <w:rFonts w:asciiTheme="minorHAnsi" w:hAnsiTheme="minorHAnsi"/>
          <w:b/>
          <w:bCs/>
          <w:sz w:val="24"/>
          <w:szCs w:val="24"/>
        </w:rPr>
      </w:pPr>
    </w:p>
    <w:p w:rsidR="002A7108" w:rsidRPr="007C2D6D" w:rsidRDefault="002A7108" w:rsidP="00814EF2">
      <w:pPr>
        <w:spacing w:after="0" w:line="360" w:lineRule="auto"/>
        <w:rPr>
          <w:rFonts w:asciiTheme="minorHAnsi" w:hAnsiTheme="minorHAnsi"/>
          <w:sz w:val="24"/>
          <w:szCs w:val="24"/>
        </w:rPr>
      </w:pPr>
      <w:r w:rsidRPr="007C2D6D">
        <w:rPr>
          <w:rFonts w:asciiTheme="minorHAnsi" w:hAnsiTheme="minorHAnsi"/>
          <w:sz w:val="24"/>
          <w:szCs w:val="24"/>
        </w:rPr>
        <w:t>1. Nazwa samodzielnego publicznego zakładu opieki zdrowotnej</w:t>
      </w:r>
    </w:p>
    <w:p w:rsidR="002A7108" w:rsidRPr="007C2D6D" w:rsidRDefault="00814EF2" w:rsidP="00814EF2">
      <w:pPr>
        <w:spacing w:after="0" w:line="360" w:lineRule="auto"/>
        <w:rPr>
          <w:rFonts w:asciiTheme="minorHAnsi" w:hAnsiTheme="minorHAnsi"/>
          <w:b/>
          <w:bCs/>
          <w:sz w:val="24"/>
          <w:szCs w:val="24"/>
        </w:rPr>
      </w:pPr>
      <w:r w:rsidRPr="007C2D6D">
        <w:rPr>
          <w:rFonts w:asciiTheme="minorHAnsi" w:hAnsiTheme="minorHAnsi"/>
          <w:b/>
          <w:bCs/>
          <w:sz w:val="24"/>
          <w:szCs w:val="24"/>
        </w:rPr>
        <w:t xml:space="preserve">     </w:t>
      </w:r>
      <w:r w:rsidR="002A7108" w:rsidRPr="007C2D6D">
        <w:rPr>
          <w:rFonts w:asciiTheme="minorHAnsi" w:hAnsiTheme="minorHAnsi"/>
          <w:b/>
          <w:bCs/>
          <w:sz w:val="24"/>
          <w:szCs w:val="24"/>
        </w:rPr>
        <w:t xml:space="preserve">Uniwersytecki Dziecięcy Szpital </w:t>
      </w:r>
      <w:r w:rsidR="00A91E8B" w:rsidRPr="007C2D6D">
        <w:rPr>
          <w:rFonts w:asciiTheme="minorHAnsi" w:hAnsiTheme="minorHAnsi"/>
          <w:b/>
          <w:bCs/>
          <w:sz w:val="24"/>
          <w:szCs w:val="24"/>
        </w:rPr>
        <w:t>K</w:t>
      </w:r>
      <w:r w:rsidR="002A7108" w:rsidRPr="007C2D6D">
        <w:rPr>
          <w:rFonts w:asciiTheme="minorHAnsi" w:hAnsiTheme="minorHAnsi"/>
          <w:b/>
          <w:bCs/>
          <w:sz w:val="24"/>
          <w:szCs w:val="24"/>
        </w:rPr>
        <w:t xml:space="preserve">liniczny im. L. Zamenhofa w Białymstoku  </w:t>
      </w:r>
    </w:p>
    <w:p w:rsidR="00182FFA" w:rsidRDefault="002A7108" w:rsidP="00814EF2">
      <w:pPr>
        <w:spacing w:after="0" w:line="360" w:lineRule="auto"/>
        <w:rPr>
          <w:rFonts w:asciiTheme="minorHAnsi" w:hAnsiTheme="minorHAnsi"/>
          <w:sz w:val="24"/>
          <w:szCs w:val="24"/>
        </w:rPr>
      </w:pPr>
      <w:r w:rsidRPr="007C2D6D">
        <w:rPr>
          <w:rFonts w:asciiTheme="minorHAnsi" w:hAnsiTheme="minorHAnsi"/>
          <w:sz w:val="24"/>
          <w:szCs w:val="24"/>
        </w:rPr>
        <w:t xml:space="preserve">2. </w:t>
      </w:r>
      <w:r w:rsidR="00580DAF" w:rsidRPr="007C2D6D">
        <w:rPr>
          <w:rFonts w:asciiTheme="minorHAnsi" w:hAnsiTheme="minorHAnsi"/>
          <w:sz w:val="24"/>
          <w:szCs w:val="24"/>
        </w:rPr>
        <w:t>. Adres s</w:t>
      </w:r>
      <w:r w:rsidRPr="007C2D6D">
        <w:rPr>
          <w:rFonts w:asciiTheme="minorHAnsi" w:hAnsiTheme="minorHAnsi"/>
          <w:sz w:val="24"/>
          <w:szCs w:val="24"/>
        </w:rPr>
        <w:t>iedzib</w:t>
      </w:r>
      <w:r w:rsidR="00580DAF" w:rsidRPr="007C2D6D">
        <w:rPr>
          <w:rFonts w:asciiTheme="minorHAnsi" w:hAnsiTheme="minorHAnsi"/>
          <w:sz w:val="24"/>
          <w:szCs w:val="24"/>
        </w:rPr>
        <w:t>y</w:t>
      </w:r>
      <w:r w:rsidRPr="007C2D6D">
        <w:rPr>
          <w:rFonts w:asciiTheme="minorHAnsi" w:hAnsiTheme="minorHAnsi"/>
          <w:sz w:val="24"/>
          <w:szCs w:val="24"/>
        </w:rPr>
        <w:t xml:space="preserve"> </w:t>
      </w:r>
    </w:p>
    <w:p w:rsidR="002A7108" w:rsidRPr="007C2D6D" w:rsidRDefault="00814EF2" w:rsidP="00814EF2">
      <w:pPr>
        <w:spacing w:after="0" w:line="360" w:lineRule="auto"/>
        <w:rPr>
          <w:rFonts w:asciiTheme="minorHAnsi" w:hAnsiTheme="minorHAnsi"/>
          <w:b/>
          <w:bCs/>
          <w:sz w:val="24"/>
          <w:szCs w:val="24"/>
        </w:rPr>
      </w:pPr>
      <w:r w:rsidRPr="007C2D6D">
        <w:rPr>
          <w:rFonts w:asciiTheme="minorHAnsi" w:hAnsiTheme="minorHAnsi"/>
          <w:sz w:val="24"/>
          <w:szCs w:val="24"/>
        </w:rPr>
        <w:t xml:space="preserve">     </w:t>
      </w:r>
      <w:r w:rsidR="002A7108" w:rsidRPr="007C2D6D">
        <w:rPr>
          <w:rFonts w:asciiTheme="minorHAnsi" w:hAnsiTheme="minorHAnsi"/>
          <w:b/>
          <w:bCs/>
          <w:sz w:val="24"/>
          <w:szCs w:val="24"/>
        </w:rPr>
        <w:t>15-274 Białystok ul. J. Waszyngtona 17</w:t>
      </w:r>
    </w:p>
    <w:p w:rsidR="00814EF2" w:rsidRPr="007C2D6D" w:rsidRDefault="002A7108" w:rsidP="00814EF2">
      <w:pPr>
        <w:spacing w:after="0" w:line="360" w:lineRule="auto"/>
        <w:rPr>
          <w:rFonts w:asciiTheme="minorHAnsi" w:hAnsiTheme="minorHAnsi"/>
          <w:sz w:val="24"/>
          <w:szCs w:val="24"/>
        </w:rPr>
      </w:pPr>
      <w:r w:rsidRPr="007C2D6D">
        <w:rPr>
          <w:rFonts w:asciiTheme="minorHAnsi" w:hAnsiTheme="minorHAnsi"/>
          <w:sz w:val="24"/>
          <w:szCs w:val="24"/>
        </w:rPr>
        <w:t xml:space="preserve">3 Numer telefonu, faksu oraz adres poczty elektronicznej </w:t>
      </w:r>
    </w:p>
    <w:p w:rsidR="002A7108" w:rsidRPr="007C2D6D" w:rsidRDefault="00814EF2" w:rsidP="00814EF2">
      <w:pPr>
        <w:spacing w:after="0" w:line="360" w:lineRule="auto"/>
        <w:rPr>
          <w:rFonts w:asciiTheme="minorHAnsi" w:hAnsiTheme="minorHAnsi"/>
          <w:b/>
          <w:bCs/>
          <w:sz w:val="24"/>
          <w:szCs w:val="24"/>
          <w:lang w:val="en-US"/>
        </w:rPr>
      </w:pPr>
      <w:r w:rsidRPr="007C2D6D">
        <w:rPr>
          <w:rFonts w:asciiTheme="minorHAnsi" w:hAnsiTheme="minorHAnsi"/>
          <w:sz w:val="24"/>
          <w:szCs w:val="24"/>
        </w:rPr>
        <w:t xml:space="preserve">    </w:t>
      </w:r>
      <w:r w:rsidR="002A7108" w:rsidRPr="007C2D6D">
        <w:rPr>
          <w:rFonts w:asciiTheme="minorHAnsi" w:hAnsiTheme="minorHAnsi"/>
          <w:b/>
          <w:bCs/>
          <w:sz w:val="24"/>
          <w:szCs w:val="24"/>
          <w:lang w:val="en-US"/>
        </w:rPr>
        <w:t xml:space="preserve">85/7450541, fax 85/7421838, e-mail- </w:t>
      </w:r>
      <w:r w:rsidR="00FD1BCB" w:rsidRPr="007C2D6D">
        <w:rPr>
          <w:rFonts w:asciiTheme="minorHAnsi" w:hAnsiTheme="minorHAnsi"/>
          <w:b/>
          <w:bCs/>
          <w:sz w:val="24"/>
          <w:szCs w:val="24"/>
          <w:lang w:val="en-US"/>
        </w:rPr>
        <w:t>sekretariat</w:t>
      </w:r>
      <w:r w:rsidR="002A7108" w:rsidRPr="007C2D6D">
        <w:rPr>
          <w:rFonts w:asciiTheme="minorHAnsi" w:hAnsiTheme="minorHAnsi"/>
          <w:b/>
          <w:bCs/>
          <w:sz w:val="24"/>
          <w:szCs w:val="24"/>
          <w:lang w:val="en-US"/>
        </w:rPr>
        <w:t>@</w:t>
      </w:r>
      <w:r w:rsidR="00FD1BCB" w:rsidRPr="007C2D6D">
        <w:rPr>
          <w:rFonts w:asciiTheme="minorHAnsi" w:hAnsiTheme="minorHAnsi"/>
          <w:b/>
          <w:bCs/>
          <w:sz w:val="24"/>
          <w:szCs w:val="24"/>
          <w:lang w:val="en-US"/>
        </w:rPr>
        <w:t>dsk.pl</w:t>
      </w:r>
    </w:p>
    <w:p w:rsidR="00182FFA" w:rsidRDefault="00580DAF" w:rsidP="00814EF2">
      <w:pPr>
        <w:spacing w:after="0" w:line="360" w:lineRule="auto"/>
        <w:rPr>
          <w:rFonts w:asciiTheme="minorHAnsi" w:hAnsiTheme="minorHAnsi"/>
          <w:sz w:val="24"/>
          <w:szCs w:val="24"/>
        </w:rPr>
      </w:pPr>
      <w:r w:rsidRPr="007C2D6D">
        <w:rPr>
          <w:rFonts w:asciiTheme="minorHAnsi" w:hAnsiTheme="minorHAnsi"/>
          <w:sz w:val="24"/>
          <w:szCs w:val="24"/>
        </w:rPr>
        <w:t>4</w:t>
      </w:r>
      <w:r w:rsidR="002A7108" w:rsidRPr="007C2D6D">
        <w:rPr>
          <w:rFonts w:asciiTheme="minorHAnsi" w:hAnsiTheme="minorHAnsi"/>
          <w:sz w:val="24"/>
          <w:szCs w:val="24"/>
        </w:rPr>
        <w:t>. Numer identyfikacyjny</w:t>
      </w:r>
    </w:p>
    <w:p w:rsidR="002A7108" w:rsidRPr="007C2D6D" w:rsidRDefault="00814EF2" w:rsidP="00814EF2">
      <w:pPr>
        <w:spacing w:after="0" w:line="360" w:lineRule="auto"/>
        <w:rPr>
          <w:rFonts w:asciiTheme="minorHAnsi" w:hAnsiTheme="minorHAnsi"/>
          <w:b/>
          <w:bCs/>
          <w:sz w:val="24"/>
          <w:szCs w:val="24"/>
        </w:rPr>
      </w:pPr>
      <w:r w:rsidRPr="007C2D6D">
        <w:rPr>
          <w:rFonts w:asciiTheme="minorHAnsi" w:hAnsiTheme="minorHAnsi"/>
          <w:sz w:val="24"/>
          <w:szCs w:val="24"/>
        </w:rPr>
        <w:t xml:space="preserve">   </w:t>
      </w:r>
      <w:r w:rsidR="002A7108" w:rsidRPr="007C2D6D">
        <w:rPr>
          <w:rFonts w:asciiTheme="minorHAnsi" w:hAnsiTheme="minorHAnsi"/>
          <w:sz w:val="24"/>
          <w:szCs w:val="24"/>
        </w:rPr>
        <w:t xml:space="preserve"> </w:t>
      </w:r>
      <w:r w:rsidR="002A7108" w:rsidRPr="007C2D6D">
        <w:rPr>
          <w:rFonts w:asciiTheme="minorHAnsi" w:hAnsiTheme="minorHAnsi"/>
          <w:b/>
          <w:bCs/>
          <w:sz w:val="24"/>
          <w:szCs w:val="24"/>
        </w:rPr>
        <w:t>NIP 542-25-34-063, REGON 001406394</w:t>
      </w:r>
    </w:p>
    <w:p w:rsidR="00182FFA" w:rsidRDefault="00580DAF" w:rsidP="00814EF2">
      <w:pPr>
        <w:pStyle w:val="p1"/>
        <w:spacing w:after="0" w:line="360" w:lineRule="auto"/>
        <w:ind w:left="0" w:firstLine="0"/>
        <w:rPr>
          <w:rFonts w:asciiTheme="minorHAnsi" w:hAnsiTheme="minorHAnsi" w:cs="Calibri"/>
          <w:sz w:val="24"/>
          <w:szCs w:val="24"/>
        </w:rPr>
      </w:pPr>
      <w:r w:rsidRPr="007C2D6D">
        <w:rPr>
          <w:rFonts w:asciiTheme="minorHAnsi" w:hAnsiTheme="minorHAnsi" w:cs="Calibri"/>
          <w:sz w:val="24"/>
          <w:szCs w:val="24"/>
        </w:rPr>
        <w:t>5</w:t>
      </w:r>
      <w:r w:rsidR="002A7108" w:rsidRPr="007C2D6D">
        <w:rPr>
          <w:rFonts w:asciiTheme="minorHAnsi" w:hAnsiTheme="minorHAnsi" w:cs="Calibri"/>
          <w:sz w:val="24"/>
          <w:szCs w:val="24"/>
        </w:rPr>
        <w:t>. Numer w Krajowym Rejestrze Sądowym</w:t>
      </w:r>
      <w:r w:rsidR="00182FFA">
        <w:rPr>
          <w:rFonts w:asciiTheme="minorHAnsi" w:hAnsiTheme="minorHAnsi" w:cs="Calibri"/>
          <w:sz w:val="24"/>
          <w:szCs w:val="24"/>
        </w:rPr>
        <w:t xml:space="preserve"> </w:t>
      </w:r>
    </w:p>
    <w:p w:rsidR="002A7108" w:rsidRPr="007C2D6D" w:rsidRDefault="00814EF2" w:rsidP="00814EF2">
      <w:pPr>
        <w:pStyle w:val="p1"/>
        <w:spacing w:after="0" w:line="360" w:lineRule="auto"/>
        <w:ind w:left="0" w:firstLine="0"/>
        <w:rPr>
          <w:rFonts w:asciiTheme="minorHAnsi" w:hAnsiTheme="minorHAnsi" w:cs="Calibri"/>
          <w:b/>
          <w:bCs/>
          <w:sz w:val="24"/>
          <w:szCs w:val="24"/>
        </w:rPr>
      </w:pPr>
      <w:r w:rsidRPr="007C2D6D">
        <w:rPr>
          <w:rFonts w:asciiTheme="minorHAnsi" w:hAnsiTheme="minorHAnsi" w:cs="Calibri"/>
          <w:sz w:val="24"/>
          <w:szCs w:val="24"/>
        </w:rPr>
        <w:t xml:space="preserve"> </w:t>
      </w:r>
      <w:r w:rsidR="002A7108" w:rsidRPr="007C2D6D">
        <w:rPr>
          <w:rFonts w:asciiTheme="minorHAnsi" w:hAnsiTheme="minorHAnsi" w:cs="Calibri"/>
          <w:i/>
          <w:iCs/>
          <w:sz w:val="24"/>
          <w:szCs w:val="24"/>
        </w:rPr>
        <w:t xml:space="preserve">  </w:t>
      </w:r>
      <w:r w:rsidR="002A7108" w:rsidRPr="007C2D6D">
        <w:rPr>
          <w:rFonts w:asciiTheme="minorHAnsi" w:hAnsiTheme="minorHAnsi" w:cs="Calibri"/>
          <w:b/>
          <w:bCs/>
          <w:sz w:val="24"/>
          <w:szCs w:val="24"/>
        </w:rPr>
        <w:t xml:space="preserve">0000002628 </w:t>
      </w:r>
    </w:p>
    <w:p w:rsidR="00182FFA" w:rsidRDefault="00580DAF" w:rsidP="00814EF2">
      <w:pPr>
        <w:pStyle w:val="p1"/>
        <w:spacing w:after="0" w:line="360" w:lineRule="auto"/>
        <w:ind w:left="0" w:firstLine="0"/>
        <w:rPr>
          <w:rFonts w:asciiTheme="minorHAnsi" w:hAnsiTheme="minorHAnsi" w:cs="Calibri"/>
          <w:sz w:val="24"/>
          <w:szCs w:val="24"/>
        </w:rPr>
      </w:pPr>
      <w:r w:rsidRPr="007C2D6D">
        <w:rPr>
          <w:rFonts w:asciiTheme="minorHAnsi" w:hAnsiTheme="minorHAnsi" w:cs="Calibri"/>
          <w:sz w:val="24"/>
          <w:szCs w:val="24"/>
        </w:rPr>
        <w:t>6</w:t>
      </w:r>
      <w:r w:rsidR="002A7108" w:rsidRPr="007C2D6D">
        <w:rPr>
          <w:rFonts w:asciiTheme="minorHAnsi" w:hAnsiTheme="minorHAnsi" w:cs="Calibri"/>
          <w:sz w:val="24"/>
          <w:szCs w:val="24"/>
        </w:rPr>
        <w:t xml:space="preserve">. Numer rejestru podmiotów wykonujących działalność leczniczą </w:t>
      </w:r>
    </w:p>
    <w:p w:rsidR="002A7108" w:rsidRPr="007C2D6D" w:rsidRDefault="00814EF2" w:rsidP="00814EF2">
      <w:pPr>
        <w:pStyle w:val="p1"/>
        <w:spacing w:after="0" w:line="360" w:lineRule="auto"/>
        <w:ind w:left="0" w:firstLine="0"/>
        <w:rPr>
          <w:rFonts w:asciiTheme="minorHAnsi" w:hAnsiTheme="minorHAnsi" w:cs="Calibri"/>
          <w:b/>
          <w:bCs/>
          <w:sz w:val="24"/>
          <w:szCs w:val="24"/>
        </w:rPr>
      </w:pPr>
      <w:r w:rsidRPr="007C2D6D">
        <w:rPr>
          <w:rFonts w:asciiTheme="minorHAnsi" w:hAnsiTheme="minorHAnsi" w:cs="Calibri"/>
          <w:b/>
          <w:sz w:val="24"/>
          <w:szCs w:val="24"/>
        </w:rPr>
        <w:t xml:space="preserve">   </w:t>
      </w:r>
      <w:r w:rsidR="002A7108" w:rsidRPr="007C2D6D">
        <w:rPr>
          <w:rFonts w:asciiTheme="minorHAnsi" w:hAnsiTheme="minorHAnsi" w:cs="Calibri"/>
          <w:b/>
          <w:bCs/>
          <w:sz w:val="24"/>
          <w:szCs w:val="24"/>
        </w:rPr>
        <w:t xml:space="preserve">000000018590    </w:t>
      </w:r>
    </w:p>
    <w:p w:rsidR="00054297" w:rsidRPr="007C2D6D" w:rsidRDefault="00580DAF" w:rsidP="00054297">
      <w:pPr>
        <w:pStyle w:val="p1"/>
        <w:spacing w:before="120" w:after="0"/>
        <w:ind w:left="0" w:firstLine="0"/>
        <w:rPr>
          <w:rFonts w:asciiTheme="minorHAnsi" w:hAnsiTheme="minorHAnsi" w:cs="Tahoma"/>
          <w:sz w:val="24"/>
          <w:szCs w:val="24"/>
        </w:rPr>
      </w:pPr>
      <w:r w:rsidRPr="007C2D6D">
        <w:rPr>
          <w:rFonts w:asciiTheme="minorHAnsi" w:hAnsiTheme="minorHAnsi"/>
          <w:sz w:val="24"/>
          <w:szCs w:val="24"/>
        </w:rPr>
        <w:t>7</w:t>
      </w:r>
      <w:r w:rsidR="00054297" w:rsidRPr="007C2D6D">
        <w:rPr>
          <w:rFonts w:asciiTheme="minorHAnsi" w:hAnsiTheme="minorHAnsi"/>
          <w:sz w:val="24"/>
          <w:szCs w:val="24"/>
        </w:rPr>
        <w:t>.</w:t>
      </w:r>
      <w:r w:rsidR="00054297" w:rsidRPr="007C2D6D">
        <w:rPr>
          <w:rFonts w:asciiTheme="minorHAnsi" w:hAnsiTheme="minorHAnsi" w:cs="Tahoma"/>
          <w:sz w:val="24"/>
          <w:szCs w:val="24"/>
        </w:rPr>
        <w:t xml:space="preserve"> Przedmiot działalności jednostki (wg PKD -8610Z)  </w:t>
      </w:r>
    </w:p>
    <w:p w:rsidR="00054297" w:rsidRPr="007C2D6D" w:rsidRDefault="00054297" w:rsidP="00D50A64">
      <w:pPr>
        <w:pStyle w:val="p1"/>
        <w:numPr>
          <w:ilvl w:val="0"/>
          <w:numId w:val="5"/>
        </w:numPr>
        <w:spacing w:before="120" w:after="0"/>
        <w:rPr>
          <w:rFonts w:asciiTheme="minorHAnsi" w:hAnsiTheme="minorHAnsi" w:cs="Tahoma"/>
          <w:sz w:val="24"/>
          <w:szCs w:val="24"/>
        </w:rPr>
      </w:pPr>
      <w:r w:rsidRPr="007C2D6D">
        <w:rPr>
          <w:rFonts w:asciiTheme="minorHAnsi" w:hAnsiTheme="minorHAnsi" w:cs="Tahoma"/>
          <w:sz w:val="24"/>
          <w:szCs w:val="24"/>
        </w:rPr>
        <w:t>Udzielanie specjalistycznych świadczeń zdrowotnych w warunkach szpitalnych lub ambulatoryjnych ze szczególnym uwzględnieniem świadczeń wysokospecjalistycznych w ramach specjalności reprezentowanych przez komórki organizacyjne Szpitala.</w:t>
      </w:r>
    </w:p>
    <w:p w:rsidR="00054297" w:rsidRPr="007C2D6D" w:rsidRDefault="00054297" w:rsidP="00D50A64">
      <w:pPr>
        <w:pStyle w:val="p1"/>
        <w:numPr>
          <w:ilvl w:val="0"/>
          <w:numId w:val="5"/>
        </w:numPr>
        <w:spacing w:before="120" w:after="0"/>
        <w:rPr>
          <w:rFonts w:asciiTheme="minorHAnsi" w:hAnsiTheme="minorHAnsi" w:cs="Tahoma"/>
          <w:sz w:val="24"/>
          <w:szCs w:val="24"/>
        </w:rPr>
      </w:pPr>
      <w:r w:rsidRPr="007C2D6D">
        <w:rPr>
          <w:rFonts w:asciiTheme="minorHAnsi" w:hAnsiTheme="minorHAnsi" w:cs="Tahoma"/>
          <w:sz w:val="24"/>
          <w:szCs w:val="24"/>
        </w:rPr>
        <w:t>Udział w realizacji zadań dydaktycznych i naukowo- badawczych Uczelni  i innych podmiotów prowadzących działalność dydaktyczną i/ lub naukową w dziedzinie nauk medycznych w zakresie wynikającym z obowiązujących przepisów i zawartych umów.</w:t>
      </w:r>
    </w:p>
    <w:p w:rsidR="00054297" w:rsidRPr="007C2D6D" w:rsidRDefault="00054297" w:rsidP="00D50A64">
      <w:pPr>
        <w:pStyle w:val="p1"/>
        <w:numPr>
          <w:ilvl w:val="0"/>
          <w:numId w:val="5"/>
        </w:numPr>
        <w:spacing w:before="120" w:after="0"/>
        <w:rPr>
          <w:rFonts w:asciiTheme="minorHAnsi" w:hAnsiTheme="minorHAnsi" w:cs="Tahoma"/>
          <w:sz w:val="24"/>
          <w:szCs w:val="24"/>
        </w:rPr>
      </w:pPr>
      <w:r w:rsidRPr="007C2D6D">
        <w:rPr>
          <w:rFonts w:asciiTheme="minorHAnsi" w:hAnsiTheme="minorHAnsi" w:cs="Tahoma"/>
          <w:sz w:val="24"/>
          <w:szCs w:val="24"/>
        </w:rPr>
        <w:t>Uczestniczenie w przygotowywaniu osób do wykonywania zawodów medycznych oraz doskonaleniu zawodowym kadr lekarskich, pielęgniarskich i innych zawodów w zakresie określonym w odrębnych przepisach oraz umowach.</w:t>
      </w:r>
    </w:p>
    <w:p w:rsidR="00054297" w:rsidRPr="007C2D6D" w:rsidRDefault="00054297" w:rsidP="00D50A64">
      <w:pPr>
        <w:pStyle w:val="p1"/>
        <w:numPr>
          <w:ilvl w:val="0"/>
          <w:numId w:val="5"/>
        </w:numPr>
        <w:spacing w:before="120" w:after="0"/>
        <w:rPr>
          <w:rFonts w:asciiTheme="minorHAnsi" w:hAnsiTheme="minorHAnsi" w:cs="Tahoma"/>
          <w:sz w:val="24"/>
          <w:szCs w:val="24"/>
        </w:rPr>
      </w:pPr>
      <w:r w:rsidRPr="007C2D6D">
        <w:rPr>
          <w:rFonts w:asciiTheme="minorHAnsi" w:hAnsiTheme="minorHAnsi" w:cs="Tahoma"/>
          <w:sz w:val="24"/>
          <w:szCs w:val="24"/>
        </w:rPr>
        <w:t xml:space="preserve">Prowadzenie działalności mającej na celu promocję zdrowia i profilaktykę zdrowotną. </w:t>
      </w:r>
    </w:p>
    <w:p w:rsidR="00814EF2" w:rsidRDefault="00814EF2" w:rsidP="00C04FC4">
      <w:pPr>
        <w:spacing w:after="0" w:line="360" w:lineRule="auto"/>
        <w:ind w:firstLine="708"/>
        <w:jc w:val="both"/>
        <w:rPr>
          <w:rFonts w:asciiTheme="minorHAnsi" w:hAnsiTheme="minorHAnsi"/>
          <w:color w:val="000000"/>
          <w:kern w:val="24"/>
          <w:sz w:val="24"/>
          <w:szCs w:val="24"/>
        </w:rPr>
      </w:pPr>
    </w:p>
    <w:p w:rsidR="00182FFA" w:rsidRDefault="00182FFA" w:rsidP="00C04FC4">
      <w:pPr>
        <w:spacing w:after="0" w:line="360" w:lineRule="auto"/>
        <w:ind w:firstLine="708"/>
        <w:jc w:val="both"/>
        <w:rPr>
          <w:rFonts w:asciiTheme="minorHAnsi" w:hAnsiTheme="minorHAnsi"/>
          <w:color w:val="000000"/>
          <w:kern w:val="24"/>
          <w:sz w:val="24"/>
          <w:szCs w:val="24"/>
        </w:rPr>
      </w:pPr>
    </w:p>
    <w:p w:rsidR="00406BD5" w:rsidRPr="007C2D6D" w:rsidRDefault="00406BD5" w:rsidP="00C04FC4">
      <w:pPr>
        <w:spacing w:after="0" w:line="360" w:lineRule="auto"/>
        <w:ind w:firstLine="708"/>
        <w:jc w:val="both"/>
        <w:rPr>
          <w:rFonts w:asciiTheme="minorHAnsi" w:hAnsiTheme="minorHAnsi"/>
          <w:color w:val="000000"/>
          <w:kern w:val="24"/>
          <w:sz w:val="24"/>
          <w:szCs w:val="24"/>
        </w:rPr>
      </w:pPr>
    </w:p>
    <w:p w:rsidR="0083728B" w:rsidRPr="007C2D6D" w:rsidRDefault="0083728B" w:rsidP="00D50A64">
      <w:pPr>
        <w:pStyle w:val="Akapitzlist"/>
        <w:numPr>
          <w:ilvl w:val="0"/>
          <w:numId w:val="6"/>
        </w:numPr>
        <w:spacing w:line="360" w:lineRule="auto"/>
        <w:ind w:left="360"/>
        <w:jc w:val="both"/>
        <w:rPr>
          <w:rFonts w:asciiTheme="minorHAnsi" w:hAnsiTheme="minorHAnsi" w:cs="Arial"/>
          <w:b/>
          <w:bCs/>
          <w:color w:val="000000"/>
          <w:kern w:val="24"/>
        </w:rPr>
      </w:pPr>
      <w:r w:rsidRPr="007C2D6D">
        <w:rPr>
          <w:rFonts w:asciiTheme="minorHAnsi" w:hAnsiTheme="minorHAnsi" w:cs="Arial"/>
          <w:b/>
          <w:bCs/>
          <w:color w:val="000000"/>
          <w:kern w:val="24"/>
        </w:rPr>
        <w:lastRenderedPageBreak/>
        <w:t>Analiza sytuacji ekonomiczno-finansowej</w:t>
      </w:r>
      <w:r w:rsidR="0082319B" w:rsidRPr="007C2D6D">
        <w:rPr>
          <w:rFonts w:asciiTheme="minorHAnsi" w:hAnsiTheme="minorHAnsi" w:cs="Arial"/>
          <w:b/>
          <w:bCs/>
          <w:color w:val="000000"/>
          <w:kern w:val="24"/>
        </w:rPr>
        <w:t xml:space="preserve"> </w:t>
      </w:r>
      <w:r w:rsidRPr="007C2D6D">
        <w:rPr>
          <w:rFonts w:asciiTheme="minorHAnsi" w:hAnsiTheme="minorHAnsi" w:cs="Arial"/>
          <w:b/>
          <w:bCs/>
          <w:color w:val="000000"/>
          <w:kern w:val="24"/>
        </w:rPr>
        <w:t>za rok obrotowy 20</w:t>
      </w:r>
      <w:r w:rsidR="000D3F71" w:rsidRPr="007C2D6D">
        <w:rPr>
          <w:rFonts w:asciiTheme="minorHAnsi" w:hAnsiTheme="minorHAnsi" w:cs="Arial"/>
          <w:b/>
          <w:bCs/>
          <w:color w:val="000000"/>
          <w:kern w:val="24"/>
        </w:rPr>
        <w:t>2</w:t>
      </w:r>
      <w:r w:rsidR="00795530">
        <w:rPr>
          <w:rFonts w:asciiTheme="minorHAnsi" w:hAnsiTheme="minorHAnsi" w:cs="Arial"/>
          <w:b/>
          <w:bCs/>
          <w:color w:val="000000"/>
          <w:kern w:val="24"/>
        </w:rPr>
        <w:t>2</w:t>
      </w:r>
    </w:p>
    <w:p w:rsidR="006C76E5" w:rsidRPr="007C2D6D" w:rsidRDefault="00580DAF" w:rsidP="006C76E5">
      <w:pPr>
        <w:spacing w:after="0" w:line="360" w:lineRule="auto"/>
        <w:ind w:firstLine="708"/>
        <w:jc w:val="both"/>
        <w:rPr>
          <w:rFonts w:asciiTheme="minorHAnsi" w:hAnsiTheme="minorHAnsi"/>
          <w:color w:val="000000"/>
          <w:kern w:val="24"/>
          <w:sz w:val="24"/>
          <w:szCs w:val="24"/>
        </w:rPr>
      </w:pPr>
      <w:r w:rsidRPr="007C2D6D">
        <w:rPr>
          <w:rFonts w:asciiTheme="minorHAnsi" w:hAnsiTheme="minorHAnsi"/>
          <w:color w:val="000000"/>
          <w:kern w:val="24"/>
          <w:sz w:val="24"/>
          <w:szCs w:val="24"/>
        </w:rPr>
        <w:t>Analizę sytuacji ekonomiczno-finansowej za 202</w:t>
      </w:r>
      <w:r w:rsidR="00795530">
        <w:rPr>
          <w:rFonts w:asciiTheme="minorHAnsi" w:hAnsiTheme="minorHAnsi"/>
          <w:color w:val="000000"/>
          <w:kern w:val="24"/>
          <w:sz w:val="24"/>
          <w:szCs w:val="24"/>
        </w:rPr>
        <w:t>2</w:t>
      </w:r>
      <w:r w:rsidRPr="007C2D6D">
        <w:rPr>
          <w:rFonts w:asciiTheme="minorHAnsi" w:hAnsiTheme="minorHAnsi"/>
          <w:color w:val="000000"/>
          <w:kern w:val="24"/>
          <w:sz w:val="24"/>
          <w:szCs w:val="24"/>
        </w:rPr>
        <w:t xml:space="preserve"> rok przeprowadzono </w:t>
      </w:r>
      <w:r w:rsidR="000F51D0" w:rsidRPr="007C2D6D">
        <w:rPr>
          <w:rFonts w:asciiTheme="minorHAnsi" w:hAnsiTheme="minorHAnsi"/>
          <w:color w:val="000000"/>
          <w:kern w:val="24"/>
          <w:sz w:val="24"/>
          <w:szCs w:val="24"/>
        </w:rPr>
        <w:t xml:space="preserve">na podstawie </w:t>
      </w:r>
      <w:r w:rsidRPr="007C2D6D">
        <w:rPr>
          <w:rFonts w:asciiTheme="minorHAnsi" w:hAnsiTheme="minorHAnsi"/>
          <w:color w:val="000000"/>
          <w:kern w:val="24"/>
          <w:sz w:val="24"/>
          <w:szCs w:val="24"/>
        </w:rPr>
        <w:t xml:space="preserve"> </w:t>
      </w:r>
      <w:r w:rsidR="000F51D0" w:rsidRPr="007C2D6D">
        <w:rPr>
          <w:rFonts w:asciiTheme="minorHAnsi" w:hAnsiTheme="minorHAnsi"/>
          <w:color w:val="000000"/>
          <w:kern w:val="24"/>
          <w:sz w:val="24"/>
          <w:szCs w:val="24"/>
        </w:rPr>
        <w:t>Sprawozdania finansowego za 202</w:t>
      </w:r>
      <w:r w:rsidR="00D04D79">
        <w:rPr>
          <w:rFonts w:asciiTheme="minorHAnsi" w:hAnsiTheme="minorHAnsi"/>
          <w:color w:val="000000"/>
          <w:kern w:val="24"/>
          <w:sz w:val="24"/>
          <w:szCs w:val="24"/>
        </w:rPr>
        <w:t>2</w:t>
      </w:r>
      <w:r w:rsidR="000F51D0" w:rsidRPr="007C2D6D">
        <w:rPr>
          <w:rFonts w:asciiTheme="minorHAnsi" w:hAnsiTheme="minorHAnsi"/>
          <w:color w:val="000000"/>
          <w:kern w:val="24"/>
          <w:sz w:val="24"/>
          <w:szCs w:val="24"/>
        </w:rPr>
        <w:t>r.</w:t>
      </w:r>
      <w:r w:rsidR="00A15368" w:rsidRPr="007C2D6D">
        <w:rPr>
          <w:rFonts w:asciiTheme="minorHAnsi" w:hAnsiTheme="minorHAnsi"/>
          <w:color w:val="000000"/>
          <w:kern w:val="24"/>
          <w:sz w:val="24"/>
          <w:szCs w:val="24"/>
        </w:rPr>
        <w:t>,</w:t>
      </w:r>
      <w:r w:rsidR="000F51D0" w:rsidRPr="007C2D6D">
        <w:rPr>
          <w:rFonts w:asciiTheme="minorHAnsi" w:hAnsiTheme="minorHAnsi"/>
          <w:color w:val="000000"/>
          <w:kern w:val="24"/>
          <w:sz w:val="24"/>
          <w:szCs w:val="24"/>
        </w:rPr>
        <w:t xml:space="preserve"> w oparciu oraz </w:t>
      </w:r>
      <w:r w:rsidRPr="007C2D6D">
        <w:rPr>
          <w:rFonts w:asciiTheme="minorHAnsi" w:hAnsiTheme="minorHAnsi"/>
          <w:color w:val="000000"/>
          <w:kern w:val="24"/>
          <w:sz w:val="24"/>
          <w:szCs w:val="24"/>
        </w:rPr>
        <w:t xml:space="preserve">punktowe oceny przypisane poszczególnym wskaźnikom wyliczonym zgodnie ze sposobem określonym </w:t>
      </w:r>
      <w:r w:rsidR="00D04D79">
        <w:rPr>
          <w:rFonts w:asciiTheme="minorHAnsi" w:hAnsiTheme="minorHAnsi"/>
          <w:color w:val="000000"/>
          <w:kern w:val="24"/>
          <w:sz w:val="24"/>
          <w:szCs w:val="24"/>
        </w:rPr>
        <w:t>w</w:t>
      </w:r>
      <w:r w:rsidR="00666695" w:rsidRPr="007C2D6D">
        <w:rPr>
          <w:rFonts w:asciiTheme="minorHAnsi" w:hAnsiTheme="minorHAnsi"/>
          <w:color w:val="000000"/>
          <w:kern w:val="24"/>
          <w:sz w:val="24"/>
          <w:szCs w:val="24"/>
        </w:rPr>
        <w:t xml:space="preserve"> </w:t>
      </w:r>
      <w:r w:rsidR="000F51D0" w:rsidRPr="007C2D6D">
        <w:rPr>
          <w:rFonts w:asciiTheme="minorHAnsi" w:hAnsiTheme="minorHAnsi"/>
          <w:color w:val="000000"/>
          <w:kern w:val="24"/>
          <w:sz w:val="24"/>
          <w:szCs w:val="24"/>
        </w:rPr>
        <w:t>Rozporządzeniu</w:t>
      </w:r>
      <w:r w:rsidR="00666695" w:rsidRPr="007C2D6D">
        <w:rPr>
          <w:rFonts w:asciiTheme="minorHAnsi" w:hAnsiTheme="minorHAnsi"/>
          <w:color w:val="000000"/>
          <w:kern w:val="24"/>
          <w:sz w:val="24"/>
          <w:szCs w:val="24"/>
        </w:rPr>
        <w:t xml:space="preserve"> Ministra Zdrowia z dnia 12 kwietnia 2017 roku</w:t>
      </w:r>
      <w:r w:rsidR="006C76E5">
        <w:rPr>
          <w:rFonts w:asciiTheme="minorHAnsi" w:hAnsiTheme="minorHAnsi"/>
          <w:color w:val="000000"/>
          <w:kern w:val="24"/>
          <w:sz w:val="24"/>
          <w:szCs w:val="24"/>
        </w:rPr>
        <w:t xml:space="preserve"> w sprawie wskaźników ekonomiczno-finansowych niezbędnych </w:t>
      </w:r>
      <w:r w:rsidR="006C76E5" w:rsidRPr="007C2D6D">
        <w:rPr>
          <w:rFonts w:asciiTheme="minorHAnsi" w:hAnsiTheme="minorHAnsi"/>
          <w:color w:val="000000"/>
          <w:kern w:val="24"/>
          <w:sz w:val="24"/>
          <w:szCs w:val="24"/>
        </w:rPr>
        <w:t xml:space="preserve">do sporządzenia analizy oraz prognozy sytuacji ekonomiczno-finansowej samodzielnych publicznych zakładów opieki zdrowotnej (Dz. U. z 2017 r. poz. 832). </w:t>
      </w:r>
    </w:p>
    <w:p w:rsidR="000E6067" w:rsidRPr="006062C4" w:rsidRDefault="000E6067" w:rsidP="00D50A64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Theme="minorHAnsi" w:hAnsiTheme="minorHAnsi"/>
          <w:b/>
        </w:rPr>
      </w:pPr>
      <w:r w:rsidRPr="006062C4">
        <w:rPr>
          <w:rFonts w:asciiTheme="minorHAnsi" w:hAnsiTheme="minorHAnsi"/>
          <w:b/>
        </w:rPr>
        <w:t xml:space="preserve">Wskaźniki zyskowności </w:t>
      </w:r>
    </w:p>
    <w:p w:rsidR="000E6067" w:rsidRPr="007C2D6D" w:rsidRDefault="000E6067" w:rsidP="00EA7BBF">
      <w:pPr>
        <w:pStyle w:val="Default"/>
        <w:spacing w:line="360" w:lineRule="auto"/>
        <w:ind w:firstLine="142"/>
        <w:jc w:val="both"/>
        <w:rPr>
          <w:rFonts w:asciiTheme="minorHAnsi" w:hAnsiTheme="minorHAnsi"/>
        </w:rPr>
      </w:pPr>
      <w:r w:rsidRPr="007C2D6D">
        <w:rPr>
          <w:rFonts w:asciiTheme="minorHAnsi" w:hAnsiTheme="minorHAnsi"/>
        </w:rPr>
        <w:t xml:space="preserve">           Wskaźniki zyskowności są najbardziej syntetycznymi wskaźnikami efektywności i opłacalności działalności jednostki. Odzwierciedlają zdolność jednostki do wypracowania zysków z zaangażowanych kapitałów, a zatem określają ekonomiczną efektywność działalności. Dodatnie wartości wskaźników informują o racjonalnym gospodarowaniu, gdzie przychody podmiotu przewyższają koszty. Ogólnie można powiedzieć, że im większe wartości przyjmuje wskaźnik zyskowności, tym bardziej efektywna jest działalność podmiotu. </w:t>
      </w:r>
    </w:p>
    <w:p w:rsidR="00731EEC" w:rsidRPr="007C2D6D" w:rsidRDefault="000E6067" w:rsidP="00702F0F">
      <w:pPr>
        <w:pStyle w:val="Default"/>
        <w:spacing w:line="360" w:lineRule="auto"/>
        <w:ind w:firstLine="708"/>
        <w:jc w:val="both"/>
        <w:rPr>
          <w:rFonts w:asciiTheme="minorHAnsi" w:hAnsiTheme="minorHAnsi"/>
        </w:rPr>
      </w:pPr>
      <w:r w:rsidRPr="007C2D6D">
        <w:rPr>
          <w:rFonts w:asciiTheme="minorHAnsi" w:hAnsiTheme="minorHAnsi"/>
        </w:rPr>
        <w:t xml:space="preserve">Niezwykle istotne </w:t>
      </w:r>
      <w:r w:rsidR="00C506FB" w:rsidRPr="007C2D6D">
        <w:rPr>
          <w:rFonts w:asciiTheme="minorHAnsi" w:hAnsiTheme="minorHAnsi"/>
        </w:rPr>
        <w:t xml:space="preserve">do oceny </w:t>
      </w:r>
      <w:r w:rsidRPr="007C2D6D">
        <w:rPr>
          <w:rFonts w:asciiTheme="minorHAnsi" w:hAnsiTheme="minorHAnsi"/>
        </w:rPr>
        <w:t xml:space="preserve">jest to, iż </w:t>
      </w:r>
      <w:r w:rsidR="001A57E9" w:rsidRPr="007C2D6D">
        <w:rPr>
          <w:rFonts w:asciiTheme="minorHAnsi" w:hAnsiTheme="minorHAnsi"/>
        </w:rPr>
        <w:t xml:space="preserve">szpital jako instytucja </w:t>
      </w:r>
      <w:r w:rsidRPr="007C2D6D">
        <w:rPr>
          <w:rFonts w:asciiTheme="minorHAnsi" w:hAnsiTheme="minorHAnsi"/>
        </w:rPr>
        <w:t>z założenia</w:t>
      </w:r>
      <w:r w:rsidR="001A57E9" w:rsidRPr="007C2D6D">
        <w:rPr>
          <w:rFonts w:asciiTheme="minorHAnsi" w:hAnsiTheme="minorHAnsi"/>
        </w:rPr>
        <w:t xml:space="preserve"> jest organizacją „non profit”.</w:t>
      </w:r>
      <w:r w:rsidRPr="007C2D6D">
        <w:rPr>
          <w:rFonts w:asciiTheme="minorHAnsi" w:hAnsiTheme="minorHAnsi"/>
        </w:rPr>
        <w:t xml:space="preserve"> </w:t>
      </w:r>
      <w:r w:rsidR="001A57E9" w:rsidRPr="007C2D6D">
        <w:rPr>
          <w:rFonts w:asciiTheme="minorHAnsi" w:hAnsiTheme="minorHAnsi"/>
        </w:rPr>
        <w:t>M</w:t>
      </w:r>
      <w:r w:rsidRPr="007C2D6D">
        <w:rPr>
          <w:rFonts w:asciiTheme="minorHAnsi" w:hAnsiTheme="minorHAnsi"/>
        </w:rPr>
        <w:t xml:space="preserve">aksymalizacja zysku w samodzielnym publicznym zakładzie opieki zdrowotnej nie jest </w:t>
      </w:r>
      <w:r w:rsidR="00CB7534" w:rsidRPr="007C2D6D">
        <w:rPr>
          <w:rFonts w:asciiTheme="minorHAnsi" w:hAnsiTheme="minorHAnsi"/>
        </w:rPr>
        <w:t>naj</w:t>
      </w:r>
      <w:r w:rsidR="00676060" w:rsidRPr="007C2D6D">
        <w:rPr>
          <w:rFonts w:asciiTheme="minorHAnsi" w:hAnsiTheme="minorHAnsi"/>
        </w:rPr>
        <w:t>istotniejszym</w:t>
      </w:r>
      <w:r w:rsidR="00CB7534" w:rsidRPr="007C2D6D">
        <w:rPr>
          <w:rFonts w:asciiTheme="minorHAnsi" w:hAnsiTheme="minorHAnsi"/>
        </w:rPr>
        <w:t xml:space="preserve"> celem. Najważniejszym celem działalności jest </w:t>
      </w:r>
      <w:r w:rsidR="00166BCD" w:rsidRPr="007C2D6D">
        <w:rPr>
          <w:rFonts w:asciiTheme="minorHAnsi" w:hAnsiTheme="minorHAnsi"/>
        </w:rPr>
        <w:t xml:space="preserve">utrzymanie oraz </w:t>
      </w:r>
      <w:r w:rsidR="00CB7534" w:rsidRPr="007C2D6D">
        <w:rPr>
          <w:rFonts w:asciiTheme="minorHAnsi" w:hAnsiTheme="minorHAnsi"/>
        </w:rPr>
        <w:t xml:space="preserve">zwiększenie użyteczności świadczeń medycznych, rozumiane jako maksymalizację rozmiarów i jakości realizowanych usług.  </w:t>
      </w:r>
    </w:p>
    <w:p w:rsidR="00676B1D" w:rsidRPr="007C2D6D" w:rsidRDefault="00676B1D" w:rsidP="00702F0F">
      <w:pPr>
        <w:pStyle w:val="Default"/>
        <w:spacing w:line="360" w:lineRule="auto"/>
        <w:ind w:firstLine="708"/>
        <w:jc w:val="both"/>
        <w:rPr>
          <w:rFonts w:asciiTheme="minorHAnsi" w:hAnsiTheme="minorHAnsi"/>
        </w:rPr>
      </w:pPr>
    </w:p>
    <w:p w:rsidR="00731EEC" w:rsidRPr="007C2D6D" w:rsidRDefault="00731EEC" w:rsidP="00D50A64">
      <w:pPr>
        <w:pStyle w:val="Default"/>
        <w:numPr>
          <w:ilvl w:val="0"/>
          <w:numId w:val="7"/>
        </w:numPr>
        <w:ind w:left="1068"/>
        <w:rPr>
          <w:rFonts w:asciiTheme="minorHAnsi" w:hAnsiTheme="minorHAnsi"/>
          <w:b/>
        </w:rPr>
      </w:pPr>
      <w:r w:rsidRPr="007C2D6D">
        <w:rPr>
          <w:rFonts w:asciiTheme="minorHAnsi" w:hAnsiTheme="minorHAnsi"/>
          <w:b/>
        </w:rPr>
        <w:t xml:space="preserve">wskaźnik zyskowności netto =   </w:t>
      </w:r>
      <w:r w:rsidRPr="007C2D6D">
        <w:rPr>
          <w:rFonts w:asciiTheme="minorHAnsi" w:hAnsiTheme="minorHAnsi"/>
          <w:b/>
          <w:u w:val="single"/>
        </w:rPr>
        <w:t>wynik finansowy netto</w:t>
      </w:r>
      <w:r w:rsidRPr="007C2D6D">
        <w:rPr>
          <w:rFonts w:asciiTheme="minorHAnsi" w:hAnsiTheme="minorHAnsi"/>
          <w:b/>
        </w:rPr>
        <w:t xml:space="preserve">   x 100  =  </w:t>
      </w:r>
      <w:r w:rsidR="006C76E5">
        <w:rPr>
          <w:rFonts w:asciiTheme="minorHAnsi" w:hAnsiTheme="minorHAnsi"/>
          <w:b/>
        </w:rPr>
        <w:t>0,0</w:t>
      </w:r>
      <w:r w:rsidR="009A40A3">
        <w:rPr>
          <w:rFonts w:asciiTheme="minorHAnsi" w:hAnsiTheme="minorHAnsi"/>
          <w:b/>
        </w:rPr>
        <w:t>6</w:t>
      </w:r>
      <w:r w:rsidRPr="007C2D6D">
        <w:rPr>
          <w:rFonts w:asciiTheme="minorHAnsi" w:hAnsiTheme="minorHAnsi"/>
          <w:b/>
        </w:rPr>
        <w:t xml:space="preserve">% </w:t>
      </w:r>
    </w:p>
    <w:p w:rsidR="000E6067" w:rsidRPr="007C2D6D" w:rsidRDefault="00731EEC" w:rsidP="006062C4">
      <w:pPr>
        <w:pStyle w:val="Default"/>
        <w:ind w:left="1476"/>
        <w:rPr>
          <w:rFonts w:asciiTheme="minorHAnsi" w:hAnsiTheme="minorHAnsi"/>
          <w:b/>
        </w:rPr>
      </w:pPr>
      <w:r w:rsidRPr="007C2D6D">
        <w:rPr>
          <w:rFonts w:asciiTheme="minorHAnsi" w:hAnsiTheme="minorHAnsi"/>
          <w:b/>
        </w:rPr>
        <w:t xml:space="preserve">                                                    przychody ogółem </w:t>
      </w:r>
    </w:p>
    <w:p w:rsidR="00731EEC" w:rsidRPr="007C2D6D" w:rsidRDefault="00731EEC" w:rsidP="00731EEC">
      <w:pPr>
        <w:pStyle w:val="Default"/>
        <w:spacing w:line="360" w:lineRule="auto"/>
        <w:ind w:left="1128"/>
        <w:rPr>
          <w:rFonts w:asciiTheme="minorHAnsi" w:hAnsiTheme="minorHAnsi"/>
        </w:rPr>
      </w:pPr>
    </w:p>
    <w:p w:rsidR="005A3A12" w:rsidRPr="007C2D6D" w:rsidRDefault="00676B1D" w:rsidP="005A3A12">
      <w:pPr>
        <w:pStyle w:val="Default"/>
        <w:spacing w:line="360" w:lineRule="auto"/>
        <w:ind w:firstLine="709"/>
        <w:jc w:val="both"/>
        <w:rPr>
          <w:rFonts w:asciiTheme="minorHAnsi" w:hAnsiTheme="minorHAnsi"/>
        </w:rPr>
      </w:pPr>
      <w:r w:rsidRPr="007C2D6D">
        <w:rPr>
          <w:rFonts w:asciiTheme="minorHAnsi" w:hAnsiTheme="minorHAnsi"/>
        </w:rPr>
        <w:t>W</w:t>
      </w:r>
      <w:r w:rsidR="000C7C2C" w:rsidRPr="007C2D6D">
        <w:rPr>
          <w:rFonts w:asciiTheme="minorHAnsi" w:hAnsiTheme="minorHAnsi"/>
        </w:rPr>
        <w:t>skaźnik zyskowności netto pokazuje jaka cześć przychodów ogółem stanowi odnotowany zysk lub strata. W ten sposób jest określana efektywność gospodarki w odniesieniu do relacji przychody ogółem – koszty ogółem podmiotu.</w:t>
      </w:r>
      <w:r w:rsidR="00676060" w:rsidRPr="007C2D6D">
        <w:rPr>
          <w:rFonts w:asciiTheme="minorHAnsi" w:hAnsiTheme="minorHAnsi"/>
        </w:rPr>
        <w:t xml:space="preserve"> </w:t>
      </w:r>
      <w:r w:rsidR="00CB7534" w:rsidRPr="007C2D6D">
        <w:rPr>
          <w:rFonts w:asciiTheme="minorHAnsi" w:hAnsiTheme="minorHAnsi"/>
        </w:rPr>
        <w:t xml:space="preserve">Podstawą oceny zyskowności działalności gospodarczej jest wynik finansowy, który może być dodatni (zysk) lub ujemny (strata). </w:t>
      </w:r>
      <w:r w:rsidR="000C7C2C" w:rsidRPr="007C2D6D">
        <w:rPr>
          <w:rFonts w:asciiTheme="minorHAnsi" w:hAnsiTheme="minorHAnsi"/>
        </w:rPr>
        <w:t>Wskaźnik zyskowności netto szpitala za 202</w:t>
      </w:r>
      <w:r w:rsidR="009A40A3">
        <w:rPr>
          <w:rFonts w:asciiTheme="minorHAnsi" w:hAnsiTheme="minorHAnsi"/>
        </w:rPr>
        <w:t>2</w:t>
      </w:r>
      <w:r w:rsidR="000C7C2C" w:rsidRPr="007C2D6D">
        <w:rPr>
          <w:rFonts w:asciiTheme="minorHAnsi" w:hAnsiTheme="minorHAnsi"/>
        </w:rPr>
        <w:t xml:space="preserve">r. </w:t>
      </w:r>
      <w:r w:rsidRPr="007C2D6D">
        <w:rPr>
          <w:rFonts w:asciiTheme="minorHAnsi" w:hAnsiTheme="minorHAnsi"/>
        </w:rPr>
        <w:t xml:space="preserve">jest </w:t>
      </w:r>
      <w:r w:rsidR="006C76E5">
        <w:rPr>
          <w:rFonts w:asciiTheme="minorHAnsi" w:hAnsiTheme="minorHAnsi"/>
        </w:rPr>
        <w:t>dodatni i</w:t>
      </w:r>
      <w:r w:rsidRPr="007C2D6D">
        <w:rPr>
          <w:rFonts w:asciiTheme="minorHAnsi" w:hAnsiTheme="minorHAnsi"/>
        </w:rPr>
        <w:t xml:space="preserve"> </w:t>
      </w:r>
      <w:r w:rsidR="000C7C2C" w:rsidRPr="007C2D6D">
        <w:rPr>
          <w:rFonts w:asciiTheme="minorHAnsi" w:hAnsiTheme="minorHAnsi"/>
        </w:rPr>
        <w:t xml:space="preserve">wynosi </w:t>
      </w:r>
      <w:r w:rsidR="006C76E5">
        <w:rPr>
          <w:rFonts w:asciiTheme="minorHAnsi" w:hAnsiTheme="minorHAnsi"/>
        </w:rPr>
        <w:t>(0,0</w:t>
      </w:r>
      <w:r w:rsidR="009A40A3">
        <w:rPr>
          <w:rFonts w:asciiTheme="minorHAnsi" w:hAnsiTheme="minorHAnsi"/>
        </w:rPr>
        <w:t>6</w:t>
      </w:r>
      <w:r w:rsidR="000C7C2C" w:rsidRPr="007C2D6D">
        <w:rPr>
          <w:rFonts w:asciiTheme="minorHAnsi" w:hAnsiTheme="minorHAnsi"/>
        </w:rPr>
        <w:t>%)</w:t>
      </w:r>
      <w:r w:rsidRPr="007C2D6D">
        <w:rPr>
          <w:rFonts w:asciiTheme="minorHAnsi" w:hAnsiTheme="minorHAnsi"/>
        </w:rPr>
        <w:t>,</w:t>
      </w:r>
      <w:r w:rsidR="000C7C2C" w:rsidRPr="007C2D6D">
        <w:rPr>
          <w:rFonts w:asciiTheme="minorHAnsi" w:hAnsiTheme="minorHAnsi"/>
        </w:rPr>
        <w:t xml:space="preserve"> </w:t>
      </w:r>
      <w:r w:rsidRPr="007C2D6D">
        <w:rPr>
          <w:rFonts w:asciiTheme="minorHAnsi" w:hAnsiTheme="minorHAnsi"/>
        </w:rPr>
        <w:t>u</w:t>
      </w:r>
      <w:r w:rsidR="000C7C2C" w:rsidRPr="007C2D6D">
        <w:rPr>
          <w:rFonts w:asciiTheme="minorHAnsi" w:hAnsiTheme="minorHAnsi"/>
        </w:rPr>
        <w:t xml:space="preserve">zyskując tym samym ocenę </w:t>
      </w:r>
      <w:r w:rsidR="006C76E5">
        <w:rPr>
          <w:rFonts w:asciiTheme="minorHAnsi" w:hAnsiTheme="minorHAnsi"/>
        </w:rPr>
        <w:t>3</w:t>
      </w:r>
      <w:r w:rsidR="000C7C2C" w:rsidRPr="007C2D6D">
        <w:rPr>
          <w:rFonts w:asciiTheme="minorHAnsi" w:hAnsiTheme="minorHAnsi"/>
        </w:rPr>
        <w:t xml:space="preserve"> </w:t>
      </w:r>
      <w:r w:rsidRPr="007C2D6D">
        <w:rPr>
          <w:rFonts w:asciiTheme="minorHAnsi" w:hAnsiTheme="minorHAnsi"/>
        </w:rPr>
        <w:t>na 5 pkt możliwych do osiągni</w:t>
      </w:r>
      <w:r w:rsidR="002F06DF" w:rsidRPr="007C2D6D">
        <w:rPr>
          <w:rFonts w:asciiTheme="minorHAnsi" w:hAnsiTheme="minorHAnsi"/>
        </w:rPr>
        <w:t>ę</w:t>
      </w:r>
      <w:r w:rsidRPr="007C2D6D">
        <w:rPr>
          <w:rFonts w:asciiTheme="minorHAnsi" w:hAnsiTheme="minorHAnsi"/>
        </w:rPr>
        <w:t xml:space="preserve">cia. </w:t>
      </w:r>
    </w:p>
    <w:p w:rsidR="00676060" w:rsidRPr="007C2D6D" w:rsidRDefault="00676B1D" w:rsidP="005A3A12">
      <w:pPr>
        <w:spacing w:after="0" w:line="360" w:lineRule="auto"/>
        <w:jc w:val="both"/>
        <w:rPr>
          <w:rFonts w:asciiTheme="minorHAnsi" w:hAnsiTheme="minorHAnsi"/>
          <w:b/>
          <w:bCs/>
          <w:sz w:val="24"/>
          <w:szCs w:val="24"/>
        </w:rPr>
      </w:pPr>
      <w:r w:rsidRPr="007C2D6D">
        <w:rPr>
          <w:rFonts w:asciiTheme="minorHAnsi" w:hAnsiTheme="minorHAnsi"/>
          <w:sz w:val="24"/>
          <w:szCs w:val="24"/>
        </w:rPr>
        <w:t xml:space="preserve">Pożądana wartość wskaźnika jest </w:t>
      </w:r>
      <w:r w:rsidR="006C76E5">
        <w:rPr>
          <w:rFonts w:asciiTheme="minorHAnsi" w:hAnsiTheme="minorHAnsi"/>
          <w:sz w:val="24"/>
          <w:szCs w:val="24"/>
        </w:rPr>
        <w:t>5</w:t>
      </w:r>
      <w:r w:rsidRPr="007C2D6D">
        <w:rPr>
          <w:rFonts w:asciiTheme="minorHAnsi" w:hAnsiTheme="minorHAnsi"/>
          <w:sz w:val="24"/>
          <w:szCs w:val="24"/>
        </w:rPr>
        <w:t>, przy czym należy pamiętać o specyfice działalności szpitalnej, któr</w:t>
      </w:r>
      <w:r w:rsidR="00676060" w:rsidRPr="007C2D6D">
        <w:rPr>
          <w:rFonts w:asciiTheme="minorHAnsi" w:hAnsiTheme="minorHAnsi"/>
          <w:sz w:val="24"/>
          <w:szCs w:val="24"/>
        </w:rPr>
        <w:t>a</w:t>
      </w:r>
      <w:r w:rsidRPr="007C2D6D">
        <w:rPr>
          <w:rFonts w:asciiTheme="minorHAnsi" w:hAnsiTheme="minorHAnsi"/>
          <w:sz w:val="24"/>
          <w:szCs w:val="24"/>
        </w:rPr>
        <w:t xml:space="preserve"> z definicji nie jest nastawiona na osiąganie </w:t>
      </w:r>
      <w:r w:rsidR="006C76E5">
        <w:rPr>
          <w:rFonts w:asciiTheme="minorHAnsi" w:hAnsiTheme="minorHAnsi"/>
          <w:sz w:val="24"/>
          <w:szCs w:val="24"/>
        </w:rPr>
        <w:t xml:space="preserve">jak największych </w:t>
      </w:r>
      <w:r w:rsidRPr="007C2D6D">
        <w:rPr>
          <w:rFonts w:asciiTheme="minorHAnsi" w:hAnsiTheme="minorHAnsi"/>
          <w:sz w:val="24"/>
          <w:szCs w:val="24"/>
        </w:rPr>
        <w:t>zysk</w:t>
      </w:r>
      <w:r w:rsidR="006C76E5">
        <w:rPr>
          <w:rFonts w:asciiTheme="minorHAnsi" w:hAnsiTheme="minorHAnsi"/>
          <w:sz w:val="24"/>
          <w:szCs w:val="24"/>
        </w:rPr>
        <w:t>ów</w:t>
      </w:r>
      <w:r w:rsidR="00676060" w:rsidRPr="007C2D6D">
        <w:rPr>
          <w:rFonts w:asciiTheme="minorHAnsi" w:hAnsiTheme="minorHAnsi"/>
          <w:sz w:val="24"/>
          <w:szCs w:val="24"/>
        </w:rPr>
        <w:t xml:space="preserve">. Celem </w:t>
      </w:r>
      <w:r w:rsidR="00676060" w:rsidRPr="007C2D6D">
        <w:rPr>
          <w:rFonts w:asciiTheme="minorHAnsi" w:hAnsiTheme="minorHAnsi"/>
          <w:sz w:val="24"/>
          <w:szCs w:val="24"/>
        </w:rPr>
        <w:lastRenderedPageBreak/>
        <w:t xml:space="preserve">podstawowym działalności szpitala jest udzielanie świadczeń zdrowotnych i promocja zdrowia </w:t>
      </w:r>
      <w:r w:rsidR="005A3A12" w:rsidRPr="007C2D6D">
        <w:rPr>
          <w:rFonts w:asciiTheme="minorHAnsi" w:hAnsiTheme="minorHAnsi"/>
          <w:sz w:val="24"/>
          <w:szCs w:val="24"/>
        </w:rPr>
        <w:t xml:space="preserve">w powiązaniu z realizacją </w:t>
      </w:r>
      <w:r w:rsidR="00676060" w:rsidRPr="007C2D6D">
        <w:rPr>
          <w:rFonts w:asciiTheme="minorHAnsi" w:hAnsiTheme="minorHAnsi"/>
          <w:sz w:val="24"/>
          <w:szCs w:val="24"/>
        </w:rPr>
        <w:t xml:space="preserve"> </w:t>
      </w:r>
      <w:r w:rsidR="005A3A12" w:rsidRPr="007C2D6D">
        <w:rPr>
          <w:rFonts w:asciiTheme="minorHAnsi" w:hAnsiTheme="minorHAnsi"/>
          <w:sz w:val="24"/>
          <w:szCs w:val="24"/>
        </w:rPr>
        <w:t>zadań dydaktycznych i badawczych.</w:t>
      </w:r>
      <w:r w:rsidR="00676060" w:rsidRPr="007C2D6D">
        <w:rPr>
          <w:rFonts w:asciiTheme="minorHAnsi" w:hAnsiTheme="minorHAnsi"/>
          <w:sz w:val="24"/>
          <w:szCs w:val="24"/>
        </w:rPr>
        <w:t xml:space="preserve"> </w:t>
      </w:r>
    </w:p>
    <w:p w:rsidR="00676B1D" w:rsidRPr="007C2D6D" w:rsidRDefault="00676B1D" w:rsidP="00676B1D">
      <w:pPr>
        <w:pStyle w:val="Default"/>
        <w:spacing w:line="360" w:lineRule="auto"/>
        <w:ind w:firstLine="708"/>
        <w:jc w:val="both"/>
        <w:rPr>
          <w:rFonts w:asciiTheme="minorHAnsi" w:hAnsiTheme="minorHAnsi"/>
        </w:rPr>
      </w:pPr>
    </w:p>
    <w:p w:rsidR="00676B1D" w:rsidRPr="007C2D6D" w:rsidRDefault="00676B1D" w:rsidP="00D50A64">
      <w:pPr>
        <w:pStyle w:val="Default"/>
        <w:numPr>
          <w:ilvl w:val="0"/>
          <w:numId w:val="7"/>
        </w:numPr>
        <w:rPr>
          <w:rFonts w:asciiTheme="minorHAnsi" w:hAnsiTheme="minorHAnsi"/>
          <w:b/>
        </w:rPr>
      </w:pPr>
      <w:r w:rsidRPr="007C2D6D">
        <w:rPr>
          <w:rFonts w:asciiTheme="minorHAnsi" w:hAnsiTheme="minorHAnsi"/>
          <w:b/>
        </w:rPr>
        <w:t xml:space="preserve">wskaźnik zyskowności działalności = </w:t>
      </w:r>
      <w:r w:rsidRPr="007C2D6D">
        <w:rPr>
          <w:rFonts w:asciiTheme="minorHAnsi" w:hAnsiTheme="minorHAnsi"/>
          <w:b/>
          <w:u w:val="single"/>
        </w:rPr>
        <w:t xml:space="preserve">wynik </w:t>
      </w:r>
      <w:r w:rsidR="002F06DF" w:rsidRPr="007C2D6D">
        <w:rPr>
          <w:rFonts w:asciiTheme="minorHAnsi" w:hAnsiTheme="minorHAnsi"/>
          <w:b/>
          <w:u w:val="single"/>
        </w:rPr>
        <w:t>z działalności operacyjnej</w:t>
      </w:r>
      <w:r w:rsidRPr="007C2D6D">
        <w:rPr>
          <w:rFonts w:asciiTheme="minorHAnsi" w:hAnsiTheme="minorHAnsi"/>
          <w:b/>
        </w:rPr>
        <w:t xml:space="preserve"> </w:t>
      </w:r>
      <w:r w:rsidR="002F06DF" w:rsidRPr="007C2D6D">
        <w:rPr>
          <w:rFonts w:asciiTheme="minorHAnsi" w:hAnsiTheme="minorHAnsi"/>
          <w:b/>
        </w:rPr>
        <w:t xml:space="preserve"> </w:t>
      </w:r>
      <w:r w:rsidRPr="007C2D6D">
        <w:rPr>
          <w:rFonts w:asciiTheme="minorHAnsi" w:hAnsiTheme="minorHAnsi"/>
          <w:b/>
        </w:rPr>
        <w:t xml:space="preserve">x 100  = </w:t>
      </w:r>
      <w:r w:rsidR="00597FFA" w:rsidRPr="007C2D6D">
        <w:rPr>
          <w:rFonts w:asciiTheme="minorHAnsi" w:hAnsiTheme="minorHAnsi"/>
          <w:b/>
        </w:rPr>
        <w:t>(</w:t>
      </w:r>
      <w:r w:rsidRPr="007C2D6D">
        <w:rPr>
          <w:rFonts w:asciiTheme="minorHAnsi" w:hAnsiTheme="minorHAnsi"/>
          <w:b/>
        </w:rPr>
        <w:t xml:space="preserve"> </w:t>
      </w:r>
      <w:r w:rsidR="009A40A3">
        <w:rPr>
          <w:rFonts w:asciiTheme="minorHAnsi" w:hAnsiTheme="minorHAnsi"/>
          <w:b/>
        </w:rPr>
        <w:t>-0,79</w:t>
      </w:r>
      <w:r w:rsidRPr="007C2D6D">
        <w:rPr>
          <w:rFonts w:asciiTheme="minorHAnsi" w:hAnsiTheme="minorHAnsi"/>
          <w:b/>
        </w:rPr>
        <w:t>%</w:t>
      </w:r>
      <w:r w:rsidR="00597FFA" w:rsidRPr="007C2D6D">
        <w:rPr>
          <w:rFonts w:asciiTheme="minorHAnsi" w:hAnsiTheme="minorHAnsi"/>
          <w:b/>
        </w:rPr>
        <w:t>)</w:t>
      </w:r>
      <w:r w:rsidRPr="007C2D6D">
        <w:rPr>
          <w:rFonts w:asciiTheme="minorHAnsi" w:hAnsiTheme="minorHAnsi"/>
          <w:b/>
        </w:rPr>
        <w:t xml:space="preserve"> </w:t>
      </w:r>
    </w:p>
    <w:p w:rsidR="00597FFA" w:rsidRPr="007C2D6D" w:rsidRDefault="00676B1D" w:rsidP="006062C4">
      <w:pPr>
        <w:pStyle w:val="Default"/>
        <w:ind w:left="768"/>
        <w:rPr>
          <w:rFonts w:asciiTheme="minorHAnsi" w:hAnsiTheme="minorHAnsi"/>
          <w:b/>
        </w:rPr>
      </w:pPr>
      <w:r w:rsidRPr="007C2D6D">
        <w:rPr>
          <w:rFonts w:asciiTheme="minorHAnsi" w:hAnsiTheme="minorHAnsi"/>
          <w:b/>
        </w:rPr>
        <w:t xml:space="preserve">operacyjnej                                     </w:t>
      </w:r>
      <w:r w:rsidR="00597FFA" w:rsidRPr="007C2D6D">
        <w:rPr>
          <w:rFonts w:asciiTheme="minorHAnsi" w:hAnsiTheme="minorHAnsi"/>
          <w:b/>
        </w:rPr>
        <w:t xml:space="preserve">  </w:t>
      </w:r>
      <w:r w:rsidRPr="007C2D6D">
        <w:rPr>
          <w:rFonts w:asciiTheme="minorHAnsi" w:hAnsiTheme="minorHAnsi"/>
          <w:b/>
        </w:rPr>
        <w:t xml:space="preserve">przychody </w:t>
      </w:r>
      <w:r w:rsidR="002F06DF" w:rsidRPr="007C2D6D">
        <w:rPr>
          <w:rFonts w:asciiTheme="minorHAnsi" w:hAnsiTheme="minorHAnsi"/>
          <w:b/>
        </w:rPr>
        <w:t xml:space="preserve">netto ze sprzedaży + </w:t>
      </w:r>
    </w:p>
    <w:p w:rsidR="00676B1D" w:rsidRPr="007C2D6D" w:rsidRDefault="00597FFA" w:rsidP="006062C4">
      <w:pPr>
        <w:pStyle w:val="Default"/>
        <w:ind w:left="768"/>
        <w:rPr>
          <w:rFonts w:asciiTheme="minorHAnsi" w:hAnsiTheme="minorHAnsi"/>
          <w:b/>
        </w:rPr>
      </w:pPr>
      <w:r w:rsidRPr="007C2D6D">
        <w:rPr>
          <w:rFonts w:asciiTheme="minorHAnsi" w:hAnsiTheme="minorHAnsi"/>
          <w:b/>
        </w:rPr>
        <w:t xml:space="preserve">                                                             p</w:t>
      </w:r>
      <w:r w:rsidR="002F06DF" w:rsidRPr="007C2D6D">
        <w:rPr>
          <w:rFonts w:asciiTheme="minorHAnsi" w:hAnsiTheme="minorHAnsi"/>
          <w:b/>
        </w:rPr>
        <w:t>ozostałe</w:t>
      </w:r>
      <w:r w:rsidRPr="007C2D6D">
        <w:rPr>
          <w:rFonts w:asciiTheme="minorHAnsi" w:hAnsiTheme="minorHAnsi"/>
          <w:b/>
        </w:rPr>
        <w:t xml:space="preserve"> </w:t>
      </w:r>
      <w:r w:rsidR="002F06DF" w:rsidRPr="007C2D6D">
        <w:rPr>
          <w:rFonts w:asciiTheme="minorHAnsi" w:hAnsiTheme="minorHAnsi"/>
          <w:b/>
        </w:rPr>
        <w:t xml:space="preserve">przychody operacyjne  </w:t>
      </w:r>
    </w:p>
    <w:p w:rsidR="000E6067" w:rsidRPr="007C2D6D" w:rsidRDefault="000E6067" w:rsidP="000E6067">
      <w:pPr>
        <w:pStyle w:val="Default"/>
        <w:spacing w:line="360" w:lineRule="auto"/>
        <w:ind w:firstLine="708"/>
        <w:jc w:val="both"/>
        <w:rPr>
          <w:rFonts w:asciiTheme="minorHAnsi" w:hAnsiTheme="minorHAnsi"/>
        </w:rPr>
      </w:pPr>
    </w:p>
    <w:p w:rsidR="00726BEA" w:rsidRDefault="00726BEA" w:rsidP="000E6067">
      <w:pPr>
        <w:pStyle w:val="Default"/>
        <w:spacing w:line="360" w:lineRule="auto"/>
        <w:ind w:firstLine="708"/>
        <w:jc w:val="both"/>
        <w:rPr>
          <w:rFonts w:asciiTheme="minorHAnsi" w:hAnsiTheme="minorHAnsi"/>
        </w:rPr>
      </w:pPr>
      <w:r w:rsidRPr="007C2D6D">
        <w:rPr>
          <w:rFonts w:asciiTheme="minorHAnsi" w:hAnsiTheme="minorHAnsi"/>
        </w:rPr>
        <w:t>Wskaźnik zyskowności działalności operacyjnej określa ekonomiczną efektywność działania podmiotu, z uwzględnieniem działalności podstawowej oraz pozostałej działalności operacyjnej. Wskaźnik zyskowności działalności operacyjnej szpitala za 202</w:t>
      </w:r>
      <w:r w:rsidR="009A40A3">
        <w:rPr>
          <w:rFonts w:asciiTheme="minorHAnsi" w:hAnsiTheme="minorHAnsi"/>
        </w:rPr>
        <w:t>2</w:t>
      </w:r>
      <w:r w:rsidRPr="007C2D6D">
        <w:rPr>
          <w:rFonts w:asciiTheme="minorHAnsi" w:hAnsiTheme="minorHAnsi"/>
        </w:rPr>
        <w:t xml:space="preserve">r. wyniósł </w:t>
      </w:r>
      <w:r w:rsidR="006C76E5">
        <w:rPr>
          <w:rFonts w:asciiTheme="minorHAnsi" w:hAnsiTheme="minorHAnsi"/>
        </w:rPr>
        <w:t>(</w:t>
      </w:r>
      <w:r w:rsidR="009A40A3">
        <w:rPr>
          <w:rFonts w:asciiTheme="minorHAnsi" w:hAnsiTheme="minorHAnsi"/>
        </w:rPr>
        <w:t>-</w:t>
      </w:r>
      <w:r w:rsidR="006C76E5">
        <w:rPr>
          <w:rFonts w:asciiTheme="minorHAnsi" w:hAnsiTheme="minorHAnsi"/>
        </w:rPr>
        <w:t>0,</w:t>
      </w:r>
      <w:r w:rsidR="009A40A3">
        <w:rPr>
          <w:rFonts w:asciiTheme="minorHAnsi" w:hAnsiTheme="minorHAnsi"/>
        </w:rPr>
        <w:t>79</w:t>
      </w:r>
      <w:r w:rsidR="00FB6EA7" w:rsidRPr="007C2D6D">
        <w:rPr>
          <w:rFonts w:asciiTheme="minorHAnsi" w:hAnsiTheme="minorHAnsi"/>
        </w:rPr>
        <w:t xml:space="preserve"> </w:t>
      </w:r>
      <w:r w:rsidRPr="007C2D6D">
        <w:rPr>
          <w:rFonts w:asciiTheme="minorHAnsi" w:hAnsiTheme="minorHAnsi"/>
        </w:rPr>
        <w:t xml:space="preserve">%), uzyskując tym samym ocenę </w:t>
      </w:r>
      <w:r w:rsidR="009A40A3">
        <w:rPr>
          <w:rFonts w:asciiTheme="minorHAnsi" w:hAnsiTheme="minorHAnsi"/>
        </w:rPr>
        <w:t>0</w:t>
      </w:r>
      <w:r w:rsidRPr="007C2D6D">
        <w:rPr>
          <w:rFonts w:asciiTheme="minorHAnsi" w:hAnsiTheme="minorHAnsi"/>
        </w:rPr>
        <w:t xml:space="preserve"> na 5 pkt możliwych do osiągni</w:t>
      </w:r>
      <w:r w:rsidR="002F06DF" w:rsidRPr="007C2D6D">
        <w:rPr>
          <w:rFonts w:asciiTheme="minorHAnsi" w:hAnsiTheme="minorHAnsi"/>
        </w:rPr>
        <w:t>ę</w:t>
      </w:r>
      <w:r w:rsidRPr="007C2D6D">
        <w:rPr>
          <w:rFonts w:asciiTheme="minorHAnsi" w:hAnsiTheme="minorHAnsi"/>
        </w:rPr>
        <w:t xml:space="preserve">cia. </w:t>
      </w:r>
      <w:r w:rsidR="009A40A3">
        <w:rPr>
          <w:rFonts w:asciiTheme="minorHAnsi" w:hAnsiTheme="minorHAnsi"/>
        </w:rPr>
        <w:t xml:space="preserve">Przyczyną tego jest ujemny wynik finansowy z dzielności operacyjnej. </w:t>
      </w:r>
      <w:r w:rsidRPr="007C2D6D">
        <w:rPr>
          <w:rFonts w:asciiTheme="minorHAnsi" w:hAnsiTheme="minorHAnsi"/>
        </w:rPr>
        <w:t xml:space="preserve"> </w:t>
      </w:r>
    </w:p>
    <w:p w:rsidR="009A40A3" w:rsidRPr="007C2D6D" w:rsidRDefault="009A40A3" w:rsidP="000E6067">
      <w:pPr>
        <w:pStyle w:val="Default"/>
        <w:spacing w:line="360" w:lineRule="auto"/>
        <w:ind w:firstLine="708"/>
        <w:jc w:val="both"/>
        <w:rPr>
          <w:rFonts w:asciiTheme="minorHAnsi" w:hAnsiTheme="minorHAnsi"/>
        </w:rPr>
      </w:pPr>
    </w:p>
    <w:p w:rsidR="00726BEA" w:rsidRPr="007C2D6D" w:rsidRDefault="00726BEA" w:rsidP="00D50A64">
      <w:pPr>
        <w:pStyle w:val="Default"/>
        <w:numPr>
          <w:ilvl w:val="0"/>
          <w:numId w:val="7"/>
        </w:numPr>
        <w:rPr>
          <w:rFonts w:asciiTheme="minorHAnsi" w:hAnsiTheme="minorHAnsi"/>
          <w:b/>
        </w:rPr>
      </w:pPr>
      <w:r w:rsidRPr="007C2D6D">
        <w:rPr>
          <w:rFonts w:asciiTheme="minorHAnsi" w:hAnsiTheme="minorHAnsi"/>
          <w:b/>
        </w:rPr>
        <w:t xml:space="preserve">wskaźnik zyskowności aktywów  =   </w:t>
      </w:r>
      <w:r w:rsidRPr="007C2D6D">
        <w:rPr>
          <w:rFonts w:asciiTheme="minorHAnsi" w:hAnsiTheme="minorHAnsi"/>
          <w:b/>
          <w:u w:val="single"/>
        </w:rPr>
        <w:t xml:space="preserve">wynik finansowy netto </w:t>
      </w:r>
      <w:r w:rsidRPr="007C2D6D">
        <w:rPr>
          <w:rFonts w:asciiTheme="minorHAnsi" w:hAnsiTheme="minorHAnsi"/>
          <w:b/>
        </w:rPr>
        <w:t xml:space="preserve">  x 100  = </w:t>
      </w:r>
      <w:r w:rsidR="00597FFA" w:rsidRPr="007C2D6D">
        <w:rPr>
          <w:rFonts w:asciiTheme="minorHAnsi" w:hAnsiTheme="minorHAnsi"/>
          <w:b/>
        </w:rPr>
        <w:t>(</w:t>
      </w:r>
      <w:r w:rsidRPr="007C2D6D">
        <w:rPr>
          <w:rFonts w:asciiTheme="minorHAnsi" w:hAnsiTheme="minorHAnsi"/>
          <w:b/>
        </w:rPr>
        <w:t xml:space="preserve"> </w:t>
      </w:r>
      <w:r w:rsidR="006C76E5">
        <w:rPr>
          <w:rFonts w:asciiTheme="minorHAnsi" w:hAnsiTheme="minorHAnsi"/>
          <w:b/>
        </w:rPr>
        <w:t>0,</w:t>
      </w:r>
      <w:r w:rsidR="009A40A3">
        <w:rPr>
          <w:rFonts w:asciiTheme="minorHAnsi" w:hAnsiTheme="minorHAnsi"/>
          <w:b/>
        </w:rPr>
        <w:t>08</w:t>
      </w:r>
      <w:r w:rsidRPr="007C2D6D">
        <w:rPr>
          <w:rFonts w:asciiTheme="minorHAnsi" w:hAnsiTheme="minorHAnsi"/>
          <w:b/>
        </w:rPr>
        <w:t xml:space="preserve">% </w:t>
      </w:r>
      <w:r w:rsidR="00597FFA" w:rsidRPr="007C2D6D">
        <w:rPr>
          <w:rFonts w:asciiTheme="minorHAnsi" w:hAnsiTheme="minorHAnsi"/>
          <w:b/>
        </w:rPr>
        <w:t>)</w:t>
      </w:r>
    </w:p>
    <w:p w:rsidR="00726BEA" w:rsidRPr="007C2D6D" w:rsidRDefault="00726BEA" w:rsidP="00726BEA">
      <w:pPr>
        <w:pStyle w:val="Default"/>
        <w:ind w:left="768"/>
        <w:rPr>
          <w:rFonts w:asciiTheme="minorHAnsi" w:hAnsiTheme="minorHAnsi"/>
          <w:b/>
        </w:rPr>
      </w:pPr>
      <w:r w:rsidRPr="007C2D6D">
        <w:rPr>
          <w:rFonts w:asciiTheme="minorHAnsi" w:hAnsiTheme="minorHAnsi"/>
          <w:b/>
        </w:rPr>
        <w:t xml:space="preserve">                                                           </w:t>
      </w:r>
      <w:r w:rsidR="002F06DF" w:rsidRPr="007C2D6D">
        <w:rPr>
          <w:rFonts w:asciiTheme="minorHAnsi" w:hAnsiTheme="minorHAnsi"/>
          <w:b/>
        </w:rPr>
        <w:t xml:space="preserve">średni stan </w:t>
      </w:r>
      <w:r w:rsidRPr="007C2D6D">
        <w:rPr>
          <w:rFonts w:asciiTheme="minorHAnsi" w:hAnsiTheme="minorHAnsi"/>
          <w:b/>
        </w:rPr>
        <w:t>aktyw</w:t>
      </w:r>
      <w:r w:rsidR="002F06DF" w:rsidRPr="007C2D6D">
        <w:rPr>
          <w:rFonts w:asciiTheme="minorHAnsi" w:hAnsiTheme="minorHAnsi"/>
          <w:b/>
        </w:rPr>
        <w:t>ów</w:t>
      </w:r>
      <w:r w:rsidRPr="007C2D6D">
        <w:rPr>
          <w:rFonts w:asciiTheme="minorHAnsi" w:hAnsiTheme="minorHAnsi"/>
          <w:b/>
        </w:rPr>
        <w:t xml:space="preserve"> </w:t>
      </w:r>
    </w:p>
    <w:p w:rsidR="00726BEA" w:rsidRPr="007C2D6D" w:rsidRDefault="00726BEA" w:rsidP="00726BEA">
      <w:pPr>
        <w:pStyle w:val="Default"/>
        <w:spacing w:line="360" w:lineRule="auto"/>
        <w:ind w:firstLine="708"/>
        <w:jc w:val="both"/>
        <w:rPr>
          <w:rFonts w:asciiTheme="minorHAnsi" w:hAnsiTheme="minorHAnsi"/>
        </w:rPr>
      </w:pPr>
    </w:p>
    <w:p w:rsidR="00726BEA" w:rsidRPr="007C2D6D" w:rsidRDefault="00726BEA" w:rsidP="00726BEA">
      <w:pPr>
        <w:pStyle w:val="Default"/>
        <w:spacing w:line="360" w:lineRule="auto"/>
        <w:ind w:firstLine="708"/>
        <w:jc w:val="both"/>
        <w:rPr>
          <w:rFonts w:asciiTheme="minorHAnsi" w:hAnsiTheme="minorHAnsi"/>
        </w:rPr>
      </w:pPr>
      <w:r w:rsidRPr="007C2D6D">
        <w:rPr>
          <w:rFonts w:asciiTheme="minorHAnsi" w:hAnsiTheme="minorHAnsi"/>
        </w:rPr>
        <w:t>Wskaźnik zyskowności</w:t>
      </w:r>
      <w:r w:rsidR="00E87A31" w:rsidRPr="007C2D6D">
        <w:rPr>
          <w:rFonts w:asciiTheme="minorHAnsi" w:hAnsiTheme="minorHAnsi"/>
        </w:rPr>
        <w:t xml:space="preserve"> aktywów informuje o wielkości zysku lub straty przypadającej na jednostkę wartości zaangażowanych aktywów, czyli wyznacza ogólną zdolność aktywów podmiotu do generowania zysku. Informuje o efektywności gospodarowania powierzonymi środkami. Im wyższa jest wartość wskaźnika, tym korzystniejsza jest sytuacja finansowa podmiotu.  </w:t>
      </w:r>
      <w:r w:rsidR="002F06DF" w:rsidRPr="007C2D6D">
        <w:rPr>
          <w:rFonts w:asciiTheme="minorHAnsi" w:hAnsiTheme="minorHAnsi"/>
        </w:rPr>
        <w:t>Wskaźnik zyskowności aktywów w 202</w:t>
      </w:r>
      <w:r w:rsidR="009A40A3">
        <w:rPr>
          <w:rFonts w:asciiTheme="minorHAnsi" w:hAnsiTheme="minorHAnsi"/>
        </w:rPr>
        <w:t>2</w:t>
      </w:r>
      <w:r w:rsidR="002F06DF" w:rsidRPr="007C2D6D">
        <w:rPr>
          <w:rFonts w:asciiTheme="minorHAnsi" w:hAnsiTheme="minorHAnsi"/>
        </w:rPr>
        <w:t xml:space="preserve"> roku wyniósł </w:t>
      </w:r>
      <w:r w:rsidR="002A2998">
        <w:rPr>
          <w:rFonts w:asciiTheme="minorHAnsi" w:hAnsiTheme="minorHAnsi"/>
        </w:rPr>
        <w:t>(</w:t>
      </w:r>
      <w:r w:rsidR="006062C4">
        <w:rPr>
          <w:rFonts w:asciiTheme="minorHAnsi" w:hAnsiTheme="minorHAnsi"/>
        </w:rPr>
        <w:t>0,0</w:t>
      </w:r>
      <w:r w:rsidR="009A40A3">
        <w:rPr>
          <w:rFonts w:asciiTheme="minorHAnsi" w:hAnsiTheme="minorHAnsi"/>
        </w:rPr>
        <w:t>8</w:t>
      </w:r>
      <w:r w:rsidR="002F06DF" w:rsidRPr="007C2D6D">
        <w:rPr>
          <w:rFonts w:asciiTheme="minorHAnsi" w:hAnsiTheme="minorHAnsi"/>
        </w:rPr>
        <w:t xml:space="preserve">%), uzyskując ocenę </w:t>
      </w:r>
      <w:r w:rsidR="006062C4">
        <w:rPr>
          <w:rFonts w:asciiTheme="minorHAnsi" w:hAnsiTheme="minorHAnsi"/>
        </w:rPr>
        <w:t>3</w:t>
      </w:r>
      <w:r w:rsidR="002F06DF" w:rsidRPr="007C2D6D">
        <w:rPr>
          <w:rFonts w:asciiTheme="minorHAnsi" w:hAnsiTheme="minorHAnsi"/>
        </w:rPr>
        <w:t xml:space="preserve"> pkt na 5 możliwych do osiągnięcia. </w:t>
      </w:r>
      <w:r w:rsidR="009A40A3">
        <w:rPr>
          <w:rFonts w:asciiTheme="minorHAnsi" w:hAnsiTheme="minorHAnsi"/>
        </w:rPr>
        <w:t>W</w:t>
      </w:r>
      <w:r w:rsidR="002F06DF" w:rsidRPr="007C2D6D">
        <w:rPr>
          <w:rFonts w:asciiTheme="minorHAnsi" w:hAnsiTheme="minorHAnsi"/>
        </w:rPr>
        <w:t xml:space="preserve">artość wskaźnika informuje, że szpital generuje </w:t>
      </w:r>
      <w:r w:rsidR="006062C4">
        <w:rPr>
          <w:rFonts w:asciiTheme="minorHAnsi" w:hAnsiTheme="minorHAnsi"/>
        </w:rPr>
        <w:t xml:space="preserve">niewielki </w:t>
      </w:r>
      <w:r w:rsidR="002F06DF" w:rsidRPr="007C2D6D">
        <w:rPr>
          <w:rFonts w:asciiTheme="minorHAnsi" w:hAnsiTheme="minorHAnsi"/>
        </w:rPr>
        <w:t xml:space="preserve">zysk. Majątek pracujący w jednostce generuje </w:t>
      </w:r>
      <w:r w:rsidR="006062C4">
        <w:rPr>
          <w:rFonts w:asciiTheme="minorHAnsi" w:hAnsiTheme="minorHAnsi"/>
        </w:rPr>
        <w:t>zysk</w:t>
      </w:r>
      <w:r w:rsidR="002F06DF" w:rsidRPr="007C2D6D">
        <w:rPr>
          <w:rFonts w:asciiTheme="minorHAnsi" w:hAnsiTheme="minorHAnsi"/>
        </w:rPr>
        <w:t xml:space="preserve"> 0,</w:t>
      </w:r>
      <w:r w:rsidR="006062C4">
        <w:rPr>
          <w:rFonts w:asciiTheme="minorHAnsi" w:hAnsiTheme="minorHAnsi"/>
        </w:rPr>
        <w:t>0</w:t>
      </w:r>
      <w:r w:rsidR="009A40A3">
        <w:rPr>
          <w:rFonts w:asciiTheme="minorHAnsi" w:hAnsiTheme="minorHAnsi"/>
        </w:rPr>
        <w:t>8</w:t>
      </w:r>
      <w:r w:rsidR="002F06DF" w:rsidRPr="007C2D6D">
        <w:rPr>
          <w:rFonts w:asciiTheme="minorHAnsi" w:hAnsiTheme="minorHAnsi"/>
        </w:rPr>
        <w:t xml:space="preserve"> zł. na jedną złotówkę zaangażowaną w aktywa. </w:t>
      </w:r>
    </w:p>
    <w:p w:rsidR="00726BEA" w:rsidRPr="007C2D6D" w:rsidRDefault="002F06DF" w:rsidP="000E6067">
      <w:pPr>
        <w:pStyle w:val="Default"/>
        <w:spacing w:line="360" w:lineRule="auto"/>
        <w:ind w:firstLine="708"/>
        <w:jc w:val="both"/>
        <w:rPr>
          <w:rFonts w:asciiTheme="minorHAnsi" w:hAnsiTheme="minorHAnsi"/>
        </w:rPr>
      </w:pPr>
      <w:r w:rsidRPr="007C2D6D">
        <w:rPr>
          <w:rFonts w:asciiTheme="minorHAnsi" w:hAnsiTheme="minorHAnsi"/>
        </w:rPr>
        <w:tab/>
      </w:r>
    </w:p>
    <w:p w:rsidR="000E6067" w:rsidRPr="007C2D6D" w:rsidRDefault="000E6067" w:rsidP="00D50A64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Theme="minorHAnsi" w:hAnsiTheme="minorHAnsi"/>
          <w:b/>
        </w:rPr>
      </w:pPr>
      <w:r w:rsidRPr="007C2D6D">
        <w:rPr>
          <w:rFonts w:asciiTheme="minorHAnsi" w:hAnsiTheme="minorHAnsi"/>
          <w:b/>
        </w:rPr>
        <w:t xml:space="preserve">Wskaźniki płynności </w:t>
      </w:r>
    </w:p>
    <w:p w:rsidR="000E6067" w:rsidRPr="007C2D6D" w:rsidRDefault="000E6067" w:rsidP="000E6067">
      <w:pPr>
        <w:spacing w:after="0" w:line="360" w:lineRule="auto"/>
        <w:ind w:firstLine="708"/>
        <w:jc w:val="both"/>
        <w:rPr>
          <w:rFonts w:asciiTheme="minorHAnsi" w:hAnsiTheme="minorHAnsi"/>
          <w:sz w:val="24"/>
          <w:szCs w:val="24"/>
        </w:rPr>
      </w:pPr>
      <w:r w:rsidRPr="007C2D6D">
        <w:rPr>
          <w:rFonts w:asciiTheme="minorHAnsi" w:hAnsiTheme="minorHAnsi"/>
          <w:sz w:val="24"/>
          <w:szCs w:val="24"/>
        </w:rPr>
        <w:t xml:space="preserve">Wskaźniki płynności finansowej są wykorzystywane w analizie zdolności podmiotu do terminowego regulowania zobowiązań. Płynność finansowa podmiotu jest oceniana na podstawie relacji aktywów obrotowych do zobowiązań krótkoterminowych. Zakres aktywów obrotowych uwzględnianych w tej relacji może być różny, w zależności od stopnia płynności finansowej, wyrażonego przez terminy wymagalności zobowiązań. Płynność finansowa jest więc wyznaczana przez stopień płynności aktywów obrotowych i stopień wymagalności </w:t>
      </w:r>
      <w:r w:rsidRPr="007C2D6D">
        <w:rPr>
          <w:rFonts w:asciiTheme="minorHAnsi" w:hAnsiTheme="minorHAnsi"/>
          <w:sz w:val="24"/>
          <w:szCs w:val="24"/>
        </w:rPr>
        <w:lastRenderedPageBreak/>
        <w:t>zobowiązań. Jeżeli poziom wskaźników obniża się, to występuje ryzyko utraty przez podmiot zdolności do terminowego regulowania zobowiązań.</w:t>
      </w:r>
    </w:p>
    <w:p w:rsidR="00F634D5" w:rsidRDefault="00F634D5" w:rsidP="00F634D5">
      <w:pPr>
        <w:spacing w:after="0" w:line="360" w:lineRule="auto"/>
        <w:ind w:firstLine="709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Szpital posiada płynność finansową, brak jest zobowiązań wymagalnych, nie występują jakiekolwiek zagrożenia w terminowym regulowaniu zobowiązań. </w:t>
      </w:r>
      <w:r w:rsidR="000D4121">
        <w:rPr>
          <w:rFonts w:asciiTheme="minorHAnsi" w:hAnsiTheme="minorHAnsi"/>
          <w:sz w:val="24"/>
          <w:szCs w:val="24"/>
        </w:rPr>
        <w:t>W związku z powyższym</w:t>
      </w:r>
      <w:r w:rsidR="000D4121" w:rsidRPr="000D4121">
        <w:rPr>
          <w:rFonts w:asciiTheme="minorHAnsi" w:hAnsiTheme="minorHAnsi"/>
          <w:sz w:val="24"/>
          <w:szCs w:val="24"/>
        </w:rPr>
        <w:t xml:space="preserve"> </w:t>
      </w:r>
      <w:r w:rsidR="000D4121">
        <w:rPr>
          <w:rFonts w:asciiTheme="minorHAnsi" w:hAnsiTheme="minorHAnsi"/>
          <w:sz w:val="24"/>
          <w:szCs w:val="24"/>
        </w:rPr>
        <w:t xml:space="preserve">uzyskuje maksymalne oceny z obu wskaźników w tej kategorii. </w:t>
      </w:r>
    </w:p>
    <w:p w:rsidR="002A2998" w:rsidRPr="007C2D6D" w:rsidRDefault="002A2998" w:rsidP="00264B54">
      <w:pPr>
        <w:spacing w:after="0" w:line="360" w:lineRule="auto"/>
        <w:ind w:firstLine="709"/>
        <w:jc w:val="both"/>
        <w:rPr>
          <w:rFonts w:asciiTheme="minorHAnsi" w:hAnsiTheme="minorHAnsi"/>
          <w:sz w:val="24"/>
          <w:szCs w:val="24"/>
        </w:rPr>
      </w:pPr>
    </w:p>
    <w:p w:rsidR="00264B54" w:rsidRPr="007C2D6D" w:rsidRDefault="00264B54" w:rsidP="00D50A64">
      <w:pPr>
        <w:pStyle w:val="Default"/>
        <w:numPr>
          <w:ilvl w:val="0"/>
          <w:numId w:val="8"/>
        </w:numPr>
        <w:rPr>
          <w:rFonts w:asciiTheme="minorHAnsi" w:hAnsiTheme="minorHAnsi"/>
          <w:b/>
        </w:rPr>
      </w:pPr>
      <w:r w:rsidRPr="007C2D6D">
        <w:rPr>
          <w:rFonts w:asciiTheme="minorHAnsi" w:hAnsiTheme="minorHAnsi"/>
          <w:b/>
        </w:rPr>
        <w:t>wskaźnik bieżącej płynności  = aktywa obrotowe – należności krótkoterminowe</w:t>
      </w:r>
    </w:p>
    <w:p w:rsidR="00264B54" w:rsidRPr="007C2D6D" w:rsidRDefault="00264B54" w:rsidP="00264B54">
      <w:pPr>
        <w:pStyle w:val="Default"/>
        <w:rPr>
          <w:rFonts w:asciiTheme="minorHAnsi" w:hAnsiTheme="minorHAnsi"/>
          <w:b/>
          <w:u w:val="single"/>
        </w:rPr>
      </w:pPr>
      <w:r w:rsidRPr="007C2D6D">
        <w:rPr>
          <w:rFonts w:asciiTheme="minorHAnsi" w:hAnsiTheme="minorHAnsi"/>
          <w:b/>
        </w:rPr>
        <w:t xml:space="preserve">                                                               </w:t>
      </w:r>
      <w:r w:rsidRPr="007C2D6D">
        <w:rPr>
          <w:rFonts w:asciiTheme="minorHAnsi" w:hAnsiTheme="minorHAnsi"/>
          <w:b/>
          <w:u w:val="single"/>
        </w:rPr>
        <w:t xml:space="preserve">- krótkoterminowe rozliczenia międzyokresowe </w:t>
      </w:r>
      <w:r w:rsidR="007E0C6F" w:rsidRPr="007C2D6D">
        <w:rPr>
          <w:rFonts w:asciiTheme="minorHAnsi" w:hAnsiTheme="minorHAnsi"/>
          <w:b/>
          <w:u w:val="single"/>
        </w:rPr>
        <w:t xml:space="preserve"> </w:t>
      </w:r>
      <w:r w:rsidR="007E0C6F" w:rsidRPr="007C2D6D">
        <w:rPr>
          <w:rFonts w:asciiTheme="minorHAnsi" w:hAnsiTheme="minorHAnsi"/>
          <w:b/>
        </w:rPr>
        <w:t xml:space="preserve">   </w:t>
      </w:r>
      <w:r w:rsidRPr="007C2D6D">
        <w:rPr>
          <w:rFonts w:asciiTheme="minorHAnsi" w:hAnsiTheme="minorHAnsi"/>
          <w:b/>
        </w:rPr>
        <w:t>= 2,</w:t>
      </w:r>
      <w:r w:rsidR="009A40A3">
        <w:rPr>
          <w:rFonts w:asciiTheme="minorHAnsi" w:hAnsiTheme="minorHAnsi"/>
          <w:b/>
        </w:rPr>
        <w:t>0</w:t>
      </w:r>
      <w:r w:rsidR="00575967">
        <w:rPr>
          <w:rFonts w:asciiTheme="minorHAnsi" w:hAnsiTheme="minorHAnsi"/>
          <w:b/>
        </w:rPr>
        <w:t>1</w:t>
      </w:r>
    </w:p>
    <w:p w:rsidR="007E0C6F" w:rsidRPr="007C2D6D" w:rsidRDefault="00264B54" w:rsidP="007E0C6F">
      <w:pPr>
        <w:pStyle w:val="Default"/>
        <w:ind w:left="1416"/>
        <w:rPr>
          <w:rFonts w:asciiTheme="minorHAnsi" w:hAnsiTheme="minorHAnsi"/>
          <w:b/>
        </w:rPr>
      </w:pPr>
      <w:r w:rsidRPr="007C2D6D">
        <w:rPr>
          <w:rFonts w:asciiTheme="minorHAnsi" w:hAnsiTheme="minorHAnsi"/>
          <w:b/>
        </w:rPr>
        <w:t xml:space="preserve">                                     zobowiązania krótkoterminowe </w:t>
      </w:r>
      <w:r w:rsidR="007E0C6F" w:rsidRPr="007C2D6D">
        <w:rPr>
          <w:rFonts w:asciiTheme="minorHAnsi" w:hAnsiTheme="minorHAnsi"/>
          <w:b/>
        </w:rPr>
        <w:t xml:space="preserve">+ rezerwy na                                                                          </w:t>
      </w:r>
    </w:p>
    <w:p w:rsidR="000E6067" w:rsidRPr="007C2D6D" w:rsidRDefault="007E0C6F" w:rsidP="007E0C6F">
      <w:pPr>
        <w:pStyle w:val="Default"/>
        <w:ind w:left="1416"/>
        <w:rPr>
          <w:rFonts w:asciiTheme="minorHAnsi" w:hAnsiTheme="minorHAnsi"/>
        </w:rPr>
      </w:pPr>
      <w:r w:rsidRPr="007C2D6D">
        <w:rPr>
          <w:rFonts w:asciiTheme="minorHAnsi" w:hAnsiTheme="minorHAnsi"/>
          <w:b/>
        </w:rPr>
        <w:t xml:space="preserve">                                     zobowiązania krótkoterminowe </w:t>
      </w:r>
      <w:r w:rsidR="00264B54" w:rsidRPr="007C2D6D">
        <w:rPr>
          <w:rFonts w:asciiTheme="minorHAnsi" w:hAnsiTheme="minorHAnsi"/>
          <w:b/>
        </w:rPr>
        <w:t xml:space="preserve">                  </w:t>
      </w:r>
    </w:p>
    <w:p w:rsidR="00264B54" w:rsidRPr="007C2D6D" w:rsidRDefault="00264B54" w:rsidP="000E6067">
      <w:pPr>
        <w:spacing w:after="0" w:line="360" w:lineRule="auto"/>
        <w:ind w:firstLine="709"/>
        <w:jc w:val="both"/>
        <w:rPr>
          <w:rFonts w:asciiTheme="minorHAnsi" w:hAnsiTheme="minorHAnsi"/>
          <w:sz w:val="24"/>
          <w:szCs w:val="24"/>
        </w:rPr>
      </w:pPr>
    </w:p>
    <w:p w:rsidR="006A52D4" w:rsidRPr="007C2D6D" w:rsidRDefault="007E0C6F" w:rsidP="000E6067">
      <w:pPr>
        <w:spacing w:after="0" w:line="360" w:lineRule="auto"/>
        <w:ind w:firstLine="709"/>
        <w:jc w:val="both"/>
        <w:rPr>
          <w:rFonts w:asciiTheme="minorHAnsi" w:hAnsiTheme="minorHAnsi"/>
          <w:sz w:val="24"/>
          <w:szCs w:val="24"/>
        </w:rPr>
      </w:pPr>
      <w:r w:rsidRPr="007C2D6D">
        <w:rPr>
          <w:rFonts w:asciiTheme="minorHAnsi" w:hAnsiTheme="minorHAnsi"/>
          <w:sz w:val="24"/>
          <w:szCs w:val="24"/>
        </w:rPr>
        <w:t>Wskaźnik bieżącej płynności określa zdolność podmiotu do spłaty zobowiązań krótkoterminowych. Wskaźnik ten informuje, w jakim stopniu aktywa obrotowe</w:t>
      </w:r>
      <w:r w:rsidR="00EB21B3" w:rsidRPr="007C2D6D">
        <w:rPr>
          <w:rFonts w:asciiTheme="minorHAnsi" w:hAnsiTheme="minorHAnsi"/>
          <w:sz w:val="24"/>
          <w:szCs w:val="24"/>
        </w:rPr>
        <w:t xml:space="preserve"> (zapasy i krótkoterminowe</w:t>
      </w:r>
      <w:r w:rsidR="00597FFA" w:rsidRPr="007C2D6D">
        <w:rPr>
          <w:rFonts w:asciiTheme="minorHAnsi" w:hAnsiTheme="minorHAnsi"/>
          <w:sz w:val="24"/>
          <w:szCs w:val="24"/>
        </w:rPr>
        <w:t xml:space="preserve"> aktywa finansowe</w:t>
      </w:r>
      <w:r w:rsidR="00EB21B3" w:rsidRPr="007C2D6D">
        <w:rPr>
          <w:rFonts w:asciiTheme="minorHAnsi" w:hAnsiTheme="minorHAnsi"/>
          <w:sz w:val="24"/>
          <w:szCs w:val="24"/>
        </w:rPr>
        <w:t xml:space="preserve">) </w:t>
      </w:r>
      <w:r w:rsidRPr="007C2D6D">
        <w:rPr>
          <w:rFonts w:asciiTheme="minorHAnsi" w:hAnsiTheme="minorHAnsi"/>
          <w:sz w:val="24"/>
          <w:szCs w:val="24"/>
        </w:rPr>
        <w:t xml:space="preserve"> pokrywają zobowiązania krótkoterminowe, daje ogólny pogląd na płynność finansową podmiotu. </w:t>
      </w:r>
      <w:r w:rsidR="00EB21B3" w:rsidRPr="007C2D6D">
        <w:rPr>
          <w:rFonts w:asciiTheme="minorHAnsi" w:hAnsiTheme="minorHAnsi"/>
          <w:sz w:val="24"/>
          <w:szCs w:val="24"/>
        </w:rPr>
        <w:t>Wzrost wartości tego wskaźnika będzie wskazywał na poprawę zdolności jednostki do regulowania bieżących zobowiązań, z kolei spadek będzie sygnalizował pogorszenie się tej zdolności. Zatem z punktu widzenia płynności finansowej korzystne są jak najwyższe rosnące wartości omawianego wskaźnika. Wskaźnik bieżącej płynności w jednostce w 202</w:t>
      </w:r>
      <w:r w:rsidR="009A40A3">
        <w:rPr>
          <w:rFonts w:asciiTheme="minorHAnsi" w:hAnsiTheme="minorHAnsi"/>
          <w:sz w:val="24"/>
          <w:szCs w:val="24"/>
        </w:rPr>
        <w:t>2</w:t>
      </w:r>
      <w:r w:rsidR="00EB21B3" w:rsidRPr="007C2D6D">
        <w:rPr>
          <w:rFonts w:asciiTheme="minorHAnsi" w:hAnsiTheme="minorHAnsi"/>
          <w:sz w:val="24"/>
          <w:szCs w:val="24"/>
        </w:rPr>
        <w:t>r. wyniósł 2,</w:t>
      </w:r>
      <w:r w:rsidR="009A40A3">
        <w:rPr>
          <w:rFonts w:asciiTheme="minorHAnsi" w:hAnsiTheme="minorHAnsi"/>
          <w:sz w:val="24"/>
          <w:szCs w:val="24"/>
        </w:rPr>
        <w:t>0</w:t>
      </w:r>
      <w:r w:rsidR="00575967">
        <w:rPr>
          <w:rFonts w:asciiTheme="minorHAnsi" w:hAnsiTheme="minorHAnsi"/>
          <w:sz w:val="24"/>
          <w:szCs w:val="24"/>
        </w:rPr>
        <w:t>1</w:t>
      </w:r>
      <w:r w:rsidR="00EB21B3" w:rsidRPr="007C2D6D">
        <w:rPr>
          <w:rFonts w:asciiTheme="minorHAnsi" w:hAnsiTheme="minorHAnsi"/>
          <w:sz w:val="24"/>
          <w:szCs w:val="24"/>
        </w:rPr>
        <w:t xml:space="preserve">, uzyskując maksymalną </w:t>
      </w:r>
      <w:r w:rsidR="00F634D5">
        <w:rPr>
          <w:rFonts w:asciiTheme="minorHAnsi" w:hAnsiTheme="minorHAnsi"/>
          <w:sz w:val="24"/>
          <w:szCs w:val="24"/>
        </w:rPr>
        <w:t>ocenę</w:t>
      </w:r>
      <w:r w:rsidR="00EB21B3" w:rsidRPr="007C2D6D">
        <w:rPr>
          <w:rFonts w:asciiTheme="minorHAnsi" w:hAnsiTheme="minorHAnsi"/>
          <w:sz w:val="24"/>
          <w:szCs w:val="24"/>
        </w:rPr>
        <w:t xml:space="preserve"> 12 pkt.  </w:t>
      </w:r>
    </w:p>
    <w:p w:rsidR="00EB21B3" w:rsidRPr="007C2D6D" w:rsidRDefault="00EB21B3" w:rsidP="000E6067">
      <w:pPr>
        <w:spacing w:after="0" w:line="360" w:lineRule="auto"/>
        <w:ind w:firstLine="709"/>
        <w:jc w:val="both"/>
        <w:rPr>
          <w:rFonts w:asciiTheme="minorHAnsi" w:hAnsiTheme="minorHAnsi"/>
          <w:sz w:val="24"/>
          <w:szCs w:val="24"/>
        </w:rPr>
      </w:pPr>
    </w:p>
    <w:p w:rsidR="00EB21B3" w:rsidRPr="007C2D6D" w:rsidRDefault="00EB21B3" w:rsidP="00D50A64">
      <w:pPr>
        <w:pStyle w:val="Default"/>
        <w:numPr>
          <w:ilvl w:val="0"/>
          <w:numId w:val="8"/>
        </w:numPr>
        <w:rPr>
          <w:rFonts w:asciiTheme="minorHAnsi" w:hAnsiTheme="minorHAnsi"/>
          <w:b/>
        </w:rPr>
      </w:pPr>
      <w:r w:rsidRPr="007C2D6D">
        <w:rPr>
          <w:rFonts w:asciiTheme="minorHAnsi" w:hAnsiTheme="minorHAnsi"/>
          <w:b/>
        </w:rPr>
        <w:t>wskaźnik szybkiej płynności  = aktywa obrotowe – należności krótkoterminowe</w:t>
      </w:r>
    </w:p>
    <w:p w:rsidR="00EB21B3" w:rsidRPr="007C2D6D" w:rsidRDefault="00EB21B3" w:rsidP="00EB21B3">
      <w:pPr>
        <w:pStyle w:val="Default"/>
        <w:rPr>
          <w:rFonts w:asciiTheme="minorHAnsi" w:hAnsiTheme="minorHAnsi"/>
          <w:b/>
        </w:rPr>
      </w:pPr>
      <w:r w:rsidRPr="007C2D6D">
        <w:rPr>
          <w:rFonts w:asciiTheme="minorHAnsi" w:hAnsiTheme="minorHAnsi"/>
          <w:b/>
        </w:rPr>
        <w:t xml:space="preserve">                                                               - krótkoterminowe rozliczenia międzyokresowe </w:t>
      </w:r>
    </w:p>
    <w:p w:rsidR="00EB21B3" w:rsidRPr="007C2D6D" w:rsidRDefault="00EB21B3" w:rsidP="00EB21B3">
      <w:pPr>
        <w:pStyle w:val="Default"/>
        <w:rPr>
          <w:rFonts w:asciiTheme="minorHAnsi" w:hAnsiTheme="minorHAnsi"/>
          <w:b/>
          <w:u w:val="single"/>
        </w:rPr>
      </w:pPr>
      <w:r w:rsidRPr="007C2D6D">
        <w:rPr>
          <w:rFonts w:asciiTheme="minorHAnsi" w:hAnsiTheme="minorHAnsi"/>
          <w:b/>
        </w:rPr>
        <w:t xml:space="preserve">                                                               </w:t>
      </w:r>
      <w:r w:rsidRPr="007C2D6D">
        <w:rPr>
          <w:rFonts w:asciiTheme="minorHAnsi" w:hAnsiTheme="minorHAnsi"/>
          <w:b/>
          <w:u w:val="single"/>
        </w:rPr>
        <w:t xml:space="preserve">- zapasy                                                                              </w:t>
      </w:r>
      <w:r w:rsidRPr="007C2D6D">
        <w:rPr>
          <w:rFonts w:asciiTheme="minorHAnsi" w:hAnsiTheme="minorHAnsi"/>
          <w:b/>
        </w:rPr>
        <w:t xml:space="preserve">= </w:t>
      </w:r>
      <w:r w:rsidR="009A40A3">
        <w:rPr>
          <w:rFonts w:asciiTheme="minorHAnsi" w:hAnsiTheme="minorHAnsi"/>
          <w:b/>
        </w:rPr>
        <w:t>1,90</w:t>
      </w:r>
    </w:p>
    <w:p w:rsidR="00EB21B3" w:rsidRPr="007C2D6D" w:rsidRDefault="00EB21B3" w:rsidP="00EB21B3">
      <w:pPr>
        <w:pStyle w:val="Default"/>
        <w:ind w:left="1416"/>
        <w:rPr>
          <w:rFonts w:asciiTheme="minorHAnsi" w:hAnsiTheme="minorHAnsi"/>
          <w:b/>
        </w:rPr>
      </w:pPr>
      <w:r w:rsidRPr="007C2D6D">
        <w:rPr>
          <w:rFonts w:asciiTheme="minorHAnsi" w:hAnsiTheme="minorHAnsi"/>
          <w:b/>
        </w:rPr>
        <w:t xml:space="preserve">                                     zobowiązania krótkoterminowe + rezerwy na                                                                          </w:t>
      </w:r>
    </w:p>
    <w:p w:rsidR="00EB21B3" w:rsidRPr="007C2D6D" w:rsidRDefault="00EB21B3" w:rsidP="00EB21B3">
      <w:pPr>
        <w:spacing w:after="0" w:line="360" w:lineRule="auto"/>
        <w:ind w:firstLine="709"/>
        <w:jc w:val="both"/>
        <w:rPr>
          <w:rFonts w:asciiTheme="minorHAnsi" w:hAnsiTheme="minorHAnsi"/>
          <w:sz w:val="24"/>
          <w:szCs w:val="24"/>
        </w:rPr>
      </w:pPr>
      <w:r w:rsidRPr="007C2D6D">
        <w:rPr>
          <w:rFonts w:asciiTheme="minorHAnsi" w:hAnsiTheme="minorHAnsi"/>
          <w:b/>
          <w:sz w:val="24"/>
          <w:szCs w:val="24"/>
        </w:rPr>
        <w:t xml:space="preserve">                                                      zobowiązania krótkoterminowe                   </w:t>
      </w:r>
    </w:p>
    <w:p w:rsidR="00EB21B3" w:rsidRPr="007C2D6D" w:rsidRDefault="00EB21B3" w:rsidP="000E6067">
      <w:pPr>
        <w:spacing w:after="0" w:line="360" w:lineRule="auto"/>
        <w:ind w:firstLine="709"/>
        <w:jc w:val="both"/>
        <w:rPr>
          <w:rFonts w:asciiTheme="minorHAnsi" w:hAnsiTheme="minorHAnsi"/>
          <w:sz w:val="24"/>
          <w:szCs w:val="24"/>
        </w:rPr>
      </w:pPr>
    </w:p>
    <w:p w:rsidR="00597FFA" w:rsidRPr="007C2D6D" w:rsidRDefault="00EB21B3" w:rsidP="00597FFA">
      <w:pPr>
        <w:spacing w:after="0" w:line="360" w:lineRule="auto"/>
        <w:ind w:firstLine="709"/>
        <w:jc w:val="both"/>
        <w:rPr>
          <w:rFonts w:asciiTheme="minorHAnsi" w:hAnsiTheme="minorHAnsi"/>
          <w:sz w:val="24"/>
          <w:szCs w:val="24"/>
        </w:rPr>
      </w:pPr>
      <w:r w:rsidRPr="007C2D6D">
        <w:rPr>
          <w:rFonts w:asciiTheme="minorHAnsi" w:hAnsiTheme="minorHAnsi"/>
          <w:sz w:val="24"/>
          <w:szCs w:val="24"/>
        </w:rPr>
        <w:t xml:space="preserve">Wskaźnik szybkiej płynności określa zdolność podmiotu do spłaty zobowiązań krótkoterminowych najbardziej płynnymi aktywami tj. </w:t>
      </w:r>
      <w:r w:rsidR="00597FFA" w:rsidRPr="007C2D6D">
        <w:rPr>
          <w:rFonts w:asciiTheme="minorHAnsi" w:hAnsiTheme="minorHAnsi"/>
          <w:sz w:val="24"/>
          <w:szCs w:val="24"/>
        </w:rPr>
        <w:t xml:space="preserve">krótkoterminowymi aktywami finansowymi. Optymalna jego wartość powinna mieścić się w przedziale 1,0 </w:t>
      </w:r>
      <w:r w:rsidR="007176EA">
        <w:rPr>
          <w:rFonts w:asciiTheme="minorHAnsi" w:hAnsiTheme="minorHAnsi"/>
          <w:sz w:val="24"/>
          <w:szCs w:val="24"/>
        </w:rPr>
        <w:t>–</w:t>
      </w:r>
      <w:r w:rsidR="00597FFA" w:rsidRPr="007C2D6D">
        <w:rPr>
          <w:rFonts w:asciiTheme="minorHAnsi" w:hAnsiTheme="minorHAnsi"/>
          <w:sz w:val="24"/>
          <w:szCs w:val="24"/>
        </w:rPr>
        <w:t xml:space="preserve"> </w:t>
      </w:r>
      <w:r w:rsidR="007176EA">
        <w:rPr>
          <w:rFonts w:asciiTheme="minorHAnsi" w:hAnsiTheme="minorHAnsi"/>
          <w:sz w:val="24"/>
          <w:szCs w:val="24"/>
        </w:rPr>
        <w:t>2,5</w:t>
      </w:r>
      <w:r w:rsidR="00597FFA" w:rsidRPr="007C2D6D">
        <w:rPr>
          <w:rFonts w:asciiTheme="minorHAnsi" w:hAnsiTheme="minorHAnsi"/>
          <w:sz w:val="24"/>
          <w:szCs w:val="24"/>
        </w:rPr>
        <w:t xml:space="preserve">. Spadek płynności poniżej 1,0 oznacza zachwianie płynności finansowej jednostki. Wskaźnik bieżącej </w:t>
      </w:r>
      <w:r w:rsidR="00F0566A" w:rsidRPr="007C2D6D">
        <w:rPr>
          <w:rFonts w:asciiTheme="minorHAnsi" w:hAnsiTheme="minorHAnsi"/>
          <w:sz w:val="24"/>
          <w:szCs w:val="24"/>
        </w:rPr>
        <w:t>p</w:t>
      </w:r>
      <w:r w:rsidR="00597FFA" w:rsidRPr="007C2D6D">
        <w:rPr>
          <w:rFonts w:asciiTheme="minorHAnsi" w:hAnsiTheme="minorHAnsi"/>
          <w:sz w:val="24"/>
          <w:szCs w:val="24"/>
        </w:rPr>
        <w:t>łynności w jednostce w 202</w:t>
      </w:r>
      <w:r w:rsidR="009A40A3">
        <w:rPr>
          <w:rFonts w:asciiTheme="minorHAnsi" w:hAnsiTheme="minorHAnsi"/>
          <w:sz w:val="24"/>
          <w:szCs w:val="24"/>
        </w:rPr>
        <w:t>2</w:t>
      </w:r>
      <w:r w:rsidR="00597FFA" w:rsidRPr="007C2D6D">
        <w:rPr>
          <w:rFonts w:asciiTheme="minorHAnsi" w:hAnsiTheme="minorHAnsi"/>
          <w:sz w:val="24"/>
          <w:szCs w:val="24"/>
        </w:rPr>
        <w:t xml:space="preserve">r. wyniósł </w:t>
      </w:r>
      <w:r w:rsidR="009A40A3">
        <w:rPr>
          <w:rFonts w:asciiTheme="minorHAnsi" w:hAnsiTheme="minorHAnsi"/>
          <w:sz w:val="24"/>
          <w:szCs w:val="24"/>
        </w:rPr>
        <w:t>1,90</w:t>
      </w:r>
      <w:r w:rsidR="00597FFA" w:rsidRPr="007C2D6D">
        <w:rPr>
          <w:rFonts w:asciiTheme="minorHAnsi" w:hAnsiTheme="minorHAnsi"/>
          <w:sz w:val="24"/>
          <w:szCs w:val="24"/>
        </w:rPr>
        <w:t xml:space="preserve"> i jest wyższy niż optymalny</w:t>
      </w:r>
      <w:r w:rsidR="00EA7BBF" w:rsidRPr="007C2D6D">
        <w:rPr>
          <w:rFonts w:asciiTheme="minorHAnsi" w:hAnsiTheme="minorHAnsi"/>
          <w:sz w:val="24"/>
          <w:szCs w:val="24"/>
        </w:rPr>
        <w:t>,</w:t>
      </w:r>
      <w:r w:rsidR="00597FFA" w:rsidRPr="007C2D6D">
        <w:rPr>
          <w:rFonts w:asciiTheme="minorHAnsi" w:hAnsiTheme="minorHAnsi"/>
          <w:sz w:val="24"/>
          <w:szCs w:val="24"/>
        </w:rPr>
        <w:t xml:space="preserve"> </w:t>
      </w:r>
      <w:r w:rsidR="00EA7BBF" w:rsidRPr="007C2D6D">
        <w:rPr>
          <w:rFonts w:asciiTheme="minorHAnsi" w:hAnsiTheme="minorHAnsi"/>
          <w:sz w:val="24"/>
          <w:szCs w:val="24"/>
        </w:rPr>
        <w:t>uzyskując</w:t>
      </w:r>
      <w:r w:rsidR="00597FFA" w:rsidRPr="007C2D6D">
        <w:rPr>
          <w:rFonts w:asciiTheme="minorHAnsi" w:hAnsiTheme="minorHAnsi"/>
          <w:sz w:val="24"/>
          <w:szCs w:val="24"/>
        </w:rPr>
        <w:t xml:space="preserve"> </w:t>
      </w:r>
      <w:r w:rsidR="00EA7BBF" w:rsidRPr="007C2D6D">
        <w:rPr>
          <w:rFonts w:asciiTheme="minorHAnsi" w:hAnsiTheme="minorHAnsi"/>
          <w:sz w:val="24"/>
          <w:szCs w:val="24"/>
        </w:rPr>
        <w:t xml:space="preserve">według </w:t>
      </w:r>
      <w:r w:rsidR="00597FFA" w:rsidRPr="007C2D6D">
        <w:rPr>
          <w:rFonts w:asciiTheme="minorHAnsi" w:hAnsiTheme="minorHAnsi"/>
          <w:sz w:val="24"/>
          <w:szCs w:val="24"/>
        </w:rPr>
        <w:t xml:space="preserve">skali punktowej maksymalną </w:t>
      </w:r>
      <w:r w:rsidR="00F634D5">
        <w:rPr>
          <w:rFonts w:asciiTheme="minorHAnsi" w:hAnsiTheme="minorHAnsi"/>
          <w:sz w:val="24"/>
          <w:szCs w:val="24"/>
        </w:rPr>
        <w:t>ocenę</w:t>
      </w:r>
      <w:r w:rsidR="00597FFA" w:rsidRPr="007C2D6D">
        <w:rPr>
          <w:rFonts w:asciiTheme="minorHAnsi" w:hAnsiTheme="minorHAnsi"/>
          <w:sz w:val="24"/>
          <w:szCs w:val="24"/>
        </w:rPr>
        <w:t xml:space="preserve"> 1</w:t>
      </w:r>
      <w:r w:rsidR="009A40A3">
        <w:rPr>
          <w:rFonts w:asciiTheme="minorHAnsi" w:hAnsiTheme="minorHAnsi"/>
          <w:sz w:val="24"/>
          <w:szCs w:val="24"/>
        </w:rPr>
        <w:t>3</w:t>
      </w:r>
      <w:r w:rsidR="00597FFA" w:rsidRPr="007C2D6D">
        <w:rPr>
          <w:rFonts w:asciiTheme="minorHAnsi" w:hAnsiTheme="minorHAnsi"/>
          <w:sz w:val="24"/>
          <w:szCs w:val="24"/>
        </w:rPr>
        <w:t xml:space="preserve"> pkt.  </w:t>
      </w:r>
    </w:p>
    <w:p w:rsidR="00EB21B3" w:rsidRDefault="00EB21B3" w:rsidP="000E6067">
      <w:pPr>
        <w:spacing w:after="0" w:line="360" w:lineRule="auto"/>
        <w:ind w:firstLine="709"/>
        <w:jc w:val="both"/>
        <w:rPr>
          <w:rFonts w:asciiTheme="minorHAnsi" w:hAnsiTheme="minorHAnsi"/>
          <w:sz w:val="24"/>
          <w:szCs w:val="24"/>
        </w:rPr>
      </w:pPr>
    </w:p>
    <w:p w:rsidR="002A2998" w:rsidRPr="007C2D6D" w:rsidRDefault="002A2998" w:rsidP="000E6067">
      <w:pPr>
        <w:spacing w:after="0" w:line="360" w:lineRule="auto"/>
        <w:ind w:firstLine="709"/>
        <w:jc w:val="both"/>
        <w:rPr>
          <w:rFonts w:asciiTheme="minorHAnsi" w:hAnsiTheme="minorHAnsi"/>
          <w:sz w:val="24"/>
          <w:szCs w:val="24"/>
        </w:rPr>
      </w:pPr>
    </w:p>
    <w:p w:rsidR="000E6067" w:rsidRPr="007C2D6D" w:rsidRDefault="00597FFA" w:rsidP="00D50A64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Theme="minorHAnsi" w:hAnsiTheme="minorHAnsi"/>
          <w:b/>
        </w:rPr>
      </w:pPr>
      <w:r w:rsidRPr="007C2D6D">
        <w:rPr>
          <w:rFonts w:asciiTheme="minorHAnsi" w:hAnsiTheme="minorHAnsi"/>
          <w:b/>
        </w:rPr>
        <w:lastRenderedPageBreak/>
        <w:t>W</w:t>
      </w:r>
      <w:r w:rsidR="000E6067" w:rsidRPr="007C2D6D">
        <w:rPr>
          <w:rFonts w:asciiTheme="minorHAnsi" w:hAnsiTheme="minorHAnsi"/>
          <w:b/>
        </w:rPr>
        <w:t xml:space="preserve">skaźniki efektywności </w:t>
      </w:r>
    </w:p>
    <w:p w:rsidR="000E6067" w:rsidRPr="007C2D6D" w:rsidRDefault="000E6067" w:rsidP="00EA7BBF">
      <w:pPr>
        <w:spacing w:after="0" w:line="360" w:lineRule="auto"/>
        <w:ind w:firstLine="644"/>
        <w:jc w:val="both"/>
        <w:rPr>
          <w:rFonts w:asciiTheme="minorHAnsi" w:hAnsiTheme="minorHAnsi"/>
          <w:sz w:val="24"/>
          <w:szCs w:val="24"/>
        </w:rPr>
      </w:pPr>
      <w:r w:rsidRPr="007C2D6D">
        <w:rPr>
          <w:rFonts w:asciiTheme="minorHAnsi" w:hAnsiTheme="minorHAnsi"/>
          <w:sz w:val="24"/>
          <w:szCs w:val="24"/>
        </w:rPr>
        <w:t xml:space="preserve">Ważnym czynnikiem wpływającym na sytuację finansową podmiotu jest sprawność jego działalności. Ocena sprawności działania podmiotu obejmuje badanie rotacji należności i zobowiązań. Wskaźniki te opisują efektywność przyjętej polityki zarządzania przepływami pieniężnymi, tzn. mogą sygnalizować ryzyko utraty płynności finansowej przez jednostkę lub w przypadku gdy wskaźniki płynności finansowej już wyraźnie wskazują na brak płynności </w:t>
      </w:r>
      <w:r w:rsidR="002A2998" w:rsidRPr="007C2D6D">
        <w:rPr>
          <w:rFonts w:asciiTheme="minorHAnsi" w:hAnsiTheme="minorHAnsi"/>
          <w:sz w:val="24"/>
          <w:szCs w:val="24"/>
        </w:rPr>
        <w:t>określają</w:t>
      </w:r>
      <w:r w:rsidRPr="007C2D6D">
        <w:rPr>
          <w:rFonts w:asciiTheme="minorHAnsi" w:hAnsiTheme="minorHAnsi"/>
          <w:sz w:val="24"/>
          <w:szCs w:val="24"/>
        </w:rPr>
        <w:t xml:space="preserve"> przyczyny tych problemów. </w:t>
      </w:r>
    </w:p>
    <w:p w:rsidR="002A2998" w:rsidRDefault="002A2998" w:rsidP="002554A7">
      <w:pPr>
        <w:pStyle w:val="Default"/>
        <w:rPr>
          <w:rFonts w:asciiTheme="minorHAnsi" w:hAnsiTheme="minorHAnsi"/>
          <w:b/>
        </w:rPr>
      </w:pPr>
    </w:p>
    <w:p w:rsidR="002554A7" w:rsidRPr="007C2D6D" w:rsidRDefault="002554A7" w:rsidP="002554A7">
      <w:pPr>
        <w:pStyle w:val="Default"/>
        <w:rPr>
          <w:rFonts w:asciiTheme="minorHAnsi" w:hAnsiTheme="minorHAnsi"/>
          <w:b/>
          <w:u w:val="single"/>
        </w:rPr>
      </w:pPr>
      <w:r w:rsidRPr="007C2D6D">
        <w:rPr>
          <w:rFonts w:asciiTheme="minorHAnsi" w:hAnsiTheme="minorHAnsi"/>
          <w:b/>
        </w:rPr>
        <w:t xml:space="preserve">1) wskaźnik rotacji należności </w:t>
      </w:r>
      <w:r w:rsidR="00813267" w:rsidRPr="007C2D6D">
        <w:rPr>
          <w:rFonts w:asciiTheme="minorHAnsi" w:hAnsiTheme="minorHAnsi"/>
          <w:b/>
        </w:rPr>
        <w:t xml:space="preserve">(w dniach) </w:t>
      </w:r>
      <w:r w:rsidRPr="007C2D6D">
        <w:rPr>
          <w:rFonts w:asciiTheme="minorHAnsi" w:hAnsiTheme="minorHAnsi"/>
          <w:b/>
        </w:rPr>
        <w:t xml:space="preserve"> = </w:t>
      </w:r>
      <w:r w:rsidR="00813267" w:rsidRPr="007C2D6D">
        <w:rPr>
          <w:rFonts w:asciiTheme="minorHAnsi" w:hAnsiTheme="minorHAnsi"/>
          <w:b/>
        </w:rPr>
        <w:t xml:space="preserve"> </w:t>
      </w:r>
      <w:r w:rsidRPr="007C2D6D">
        <w:rPr>
          <w:rFonts w:asciiTheme="minorHAnsi" w:hAnsiTheme="minorHAnsi"/>
          <w:b/>
          <w:u w:val="single"/>
        </w:rPr>
        <w:t>średni stan należności x 365</w:t>
      </w:r>
      <w:r w:rsidRPr="007C2D6D">
        <w:rPr>
          <w:rFonts w:asciiTheme="minorHAnsi" w:hAnsiTheme="minorHAnsi"/>
          <w:b/>
        </w:rPr>
        <w:t xml:space="preserve">   =  </w:t>
      </w:r>
      <w:r w:rsidR="009A40A3">
        <w:rPr>
          <w:rFonts w:asciiTheme="minorHAnsi" w:hAnsiTheme="minorHAnsi"/>
          <w:b/>
        </w:rPr>
        <w:t>38</w:t>
      </w:r>
      <w:r w:rsidRPr="007C2D6D">
        <w:rPr>
          <w:rFonts w:asciiTheme="minorHAnsi" w:hAnsiTheme="minorHAnsi"/>
          <w:b/>
        </w:rPr>
        <w:t xml:space="preserve"> </w:t>
      </w:r>
    </w:p>
    <w:p w:rsidR="002554A7" w:rsidRPr="007C2D6D" w:rsidRDefault="00813267" w:rsidP="002554A7">
      <w:pPr>
        <w:pStyle w:val="Default"/>
        <w:ind w:left="708"/>
        <w:rPr>
          <w:rFonts w:asciiTheme="minorHAnsi" w:hAnsiTheme="minorHAnsi"/>
        </w:rPr>
      </w:pPr>
      <w:r w:rsidRPr="007C2D6D">
        <w:rPr>
          <w:rFonts w:asciiTheme="minorHAnsi" w:hAnsiTheme="minorHAnsi"/>
          <w:b/>
        </w:rPr>
        <w:t xml:space="preserve">                                                                   </w:t>
      </w:r>
      <w:r w:rsidR="002554A7" w:rsidRPr="007C2D6D">
        <w:rPr>
          <w:rFonts w:asciiTheme="minorHAnsi" w:hAnsiTheme="minorHAnsi"/>
          <w:b/>
        </w:rPr>
        <w:t xml:space="preserve">przychody netto ze sprzedaży </w:t>
      </w:r>
    </w:p>
    <w:p w:rsidR="00597FFA" w:rsidRPr="007C2D6D" w:rsidRDefault="00597FFA" w:rsidP="002554A7">
      <w:pPr>
        <w:spacing w:after="0" w:line="360" w:lineRule="auto"/>
        <w:ind w:firstLine="708"/>
        <w:jc w:val="both"/>
        <w:rPr>
          <w:rFonts w:asciiTheme="minorHAnsi" w:hAnsiTheme="minorHAnsi"/>
          <w:sz w:val="24"/>
          <w:szCs w:val="24"/>
        </w:rPr>
      </w:pPr>
    </w:p>
    <w:p w:rsidR="00813267" w:rsidRPr="007C2D6D" w:rsidRDefault="002554A7" w:rsidP="00813267">
      <w:pPr>
        <w:spacing w:after="0" w:line="360" w:lineRule="auto"/>
        <w:ind w:firstLine="709"/>
        <w:jc w:val="both"/>
        <w:rPr>
          <w:rFonts w:asciiTheme="minorHAnsi" w:hAnsiTheme="minorHAnsi"/>
          <w:sz w:val="24"/>
          <w:szCs w:val="24"/>
        </w:rPr>
      </w:pPr>
      <w:r w:rsidRPr="007C2D6D">
        <w:rPr>
          <w:rFonts w:asciiTheme="minorHAnsi" w:hAnsiTheme="minorHAnsi"/>
          <w:sz w:val="24"/>
          <w:szCs w:val="24"/>
        </w:rPr>
        <w:t xml:space="preserve">Wskaźnik rotacji należności w dniach określa długość cyklu oczekiwania podmiotu na uzyskanie należności za świadczone usługi. </w:t>
      </w:r>
      <w:r w:rsidR="00813267" w:rsidRPr="007C2D6D">
        <w:rPr>
          <w:rFonts w:asciiTheme="minorHAnsi" w:hAnsiTheme="minorHAnsi"/>
          <w:sz w:val="24"/>
          <w:szCs w:val="24"/>
        </w:rPr>
        <w:t xml:space="preserve">Określa zatem czas zamrożenia środków pieniężnych w należnościach. </w:t>
      </w:r>
      <w:r w:rsidR="000E6067" w:rsidRPr="007C2D6D">
        <w:rPr>
          <w:rFonts w:asciiTheme="minorHAnsi" w:hAnsiTheme="minorHAnsi"/>
          <w:sz w:val="24"/>
          <w:szCs w:val="24"/>
        </w:rPr>
        <w:t>Wskaźnik rotacji należności w 20</w:t>
      </w:r>
      <w:r w:rsidR="00597FFA" w:rsidRPr="007C2D6D">
        <w:rPr>
          <w:rFonts w:asciiTheme="minorHAnsi" w:hAnsiTheme="minorHAnsi"/>
          <w:sz w:val="24"/>
          <w:szCs w:val="24"/>
        </w:rPr>
        <w:t>2</w:t>
      </w:r>
      <w:r w:rsidR="009A40A3">
        <w:rPr>
          <w:rFonts w:asciiTheme="minorHAnsi" w:hAnsiTheme="minorHAnsi"/>
          <w:sz w:val="24"/>
          <w:szCs w:val="24"/>
        </w:rPr>
        <w:t>2</w:t>
      </w:r>
      <w:r w:rsidR="000E6067" w:rsidRPr="007C2D6D">
        <w:rPr>
          <w:rFonts w:asciiTheme="minorHAnsi" w:hAnsiTheme="minorHAnsi"/>
          <w:sz w:val="24"/>
          <w:szCs w:val="24"/>
        </w:rPr>
        <w:t xml:space="preserve"> roku wyniósł </w:t>
      </w:r>
      <w:r w:rsidR="009A40A3">
        <w:rPr>
          <w:rFonts w:asciiTheme="minorHAnsi" w:hAnsiTheme="minorHAnsi"/>
          <w:sz w:val="24"/>
          <w:szCs w:val="24"/>
        </w:rPr>
        <w:t>38</w:t>
      </w:r>
      <w:r w:rsidR="000E6067" w:rsidRPr="007C2D6D">
        <w:rPr>
          <w:rFonts w:asciiTheme="minorHAnsi" w:hAnsiTheme="minorHAnsi"/>
          <w:sz w:val="24"/>
          <w:szCs w:val="24"/>
        </w:rPr>
        <w:t xml:space="preserve">, uzyskując ocenę maksymalną 3 pkt. </w:t>
      </w:r>
      <w:r w:rsidR="00813267" w:rsidRPr="007C2D6D">
        <w:rPr>
          <w:rFonts w:asciiTheme="minorHAnsi" w:hAnsiTheme="minorHAnsi"/>
          <w:sz w:val="24"/>
          <w:szCs w:val="24"/>
        </w:rPr>
        <w:t xml:space="preserve">Wskaźnik ten informuje, że spłata należności przysługujących </w:t>
      </w:r>
      <w:r w:rsidR="002A2998">
        <w:rPr>
          <w:rFonts w:asciiTheme="minorHAnsi" w:hAnsiTheme="minorHAnsi"/>
          <w:sz w:val="24"/>
          <w:szCs w:val="24"/>
        </w:rPr>
        <w:t>s</w:t>
      </w:r>
      <w:r w:rsidR="00813267" w:rsidRPr="007C2D6D">
        <w:rPr>
          <w:rFonts w:asciiTheme="minorHAnsi" w:hAnsiTheme="minorHAnsi"/>
          <w:sz w:val="24"/>
          <w:szCs w:val="24"/>
        </w:rPr>
        <w:t xml:space="preserve">zpitalowi, przeciętnie biorąc, następuje w okresie </w:t>
      </w:r>
      <w:r w:rsidR="009A40A3">
        <w:rPr>
          <w:rFonts w:asciiTheme="minorHAnsi" w:hAnsiTheme="minorHAnsi"/>
          <w:sz w:val="24"/>
          <w:szCs w:val="24"/>
        </w:rPr>
        <w:t>38</w:t>
      </w:r>
      <w:r w:rsidR="00813267" w:rsidRPr="007C2D6D">
        <w:rPr>
          <w:rFonts w:asciiTheme="minorHAnsi" w:hAnsiTheme="minorHAnsi"/>
          <w:sz w:val="24"/>
          <w:szCs w:val="24"/>
        </w:rPr>
        <w:t xml:space="preserve"> dni. W skali punktowej szpital uzyskał maksymalną ilość 3 pkt, co świadczy o skutecznym działaniu jednostki w zakresie ściągalności swoich należności od kontrahentów.  </w:t>
      </w:r>
    </w:p>
    <w:p w:rsidR="00933676" w:rsidRPr="007C2D6D" w:rsidRDefault="00933676" w:rsidP="00813267">
      <w:pPr>
        <w:pStyle w:val="Default"/>
        <w:rPr>
          <w:rFonts w:asciiTheme="minorHAnsi" w:hAnsiTheme="minorHAnsi"/>
          <w:b/>
        </w:rPr>
      </w:pPr>
    </w:p>
    <w:p w:rsidR="00813267" w:rsidRPr="007C2D6D" w:rsidRDefault="00182FFA" w:rsidP="00813267">
      <w:pPr>
        <w:pStyle w:val="Default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</w:rPr>
        <w:t>2</w:t>
      </w:r>
      <w:r w:rsidR="00813267" w:rsidRPr="007C2D6D">
        <w:rPr>
          <w:rFonts w:asciiTheme="minorHAnsi" w:hAnsiTheme="minorHAnsi"/>
          <w:b/>
        </w:rPr>
        <w:t xml:space="preserve">) wskaźnik rotacji zobowiązań (w dniach)  =  </w:t>
      </w:r>
      <w:r w:rsidR="00813267" w:rsidRPr="007C2D6D">
        <w:rPr>
          <w:rFonts w:asciiTheme="minorHAnsi" w:hAnsiTheme="minorHAnsi"/>
          <w:b/>
          <w:u w:val="single"/>
        </w:rPr>
        <w:t>średni stan zobowiązań  x 365</w:t>
      </w:r>
      <w:r w:rsidR="00813267" w:rsidRPr="007C2D6D">
        <w:rPr>
          <w:rFonts w:asciiTheme="minorHAnsi" w:hAnsiTheme="minorHAnsi"/>
          <w:b/>
        </w:rPr>
        <w:t xml:space="preserve">   =  </w:t>
      </w:r>
      <w:r w:rsidR="007176EA">
        <w:rPr>
          <w:rFonts w:asciiTheme="minorHAnsi" w:hAnsiTheme="minorHAnsi"/>
          <w:b/>
        </w:rPr>
        <w:t>52</w:t>
      </w:r>
    </w:p>
    <w:p w:rsidR="00813267" w:rsidRPr="007C2D6D" w:rsidRDefault="00813267" w:rsidP="00813267">
      <w:pPr>
        <w:pStyle w:val="Default"/>
        <w:ind w:left="708"/>
        <w:rPr>
          <w:rFonts w:asciiTheme="minorHAnsi" w:hAnsiTheme="minorHAnsi"/>
        </w:rPr>
      </w:pPr>
      <w:r w:rsidRPr="007C2D6D">
        <w:rPr>
          <w:rFonts w:asciiTheme="minorHAnsi" w:hAnsiTheme="minorHAnsi"/>
          <w:b/>
        </w:rPr>
        <w:t xml:space="preserve">                                                                       przychody netto ze sprzedaży </w:t>
      </w:r>
    </w:p>
    <w:p w:rsidR="00597FFA" w:rsidRPr="007C2D6D" w:rsidRDefault="00597FFA" w:rsidP="00813267">
      <w:pPr>
        <w:spacing w:after="0" w:line="360" w:lineRule="auto"/>
        <w:ind w:firstLine="708"/>
        <w:jc w:val="both"/>
        <w:rPr>
          <w:rFonts w:asciiTheme="minorHAnsi" w:hAnsiTheme="minorHAnsi"/>
          <w:sz w:val="24"/>
          <w:szCs w:val="24"/>
        </w:rPr>
      </w:pPr>
    </w:p>
    <w:p w:rsidR="00813267" w:rsidRPr="007C2D6D" w:rsidRDefault="000E6067" w:rsidP="00EA7BBF">
      <w:pPr>
        <w:spacing w:after="0" w:line="360" w:lineRule="auto"/>
        <w:ind w:firstLine="708"/>
        <w:jc w:val="both"/>
        <w:rPr>
          <w:rFonts w:asciiTheme="minorHAnsi" w:hAnsiTheme="minorHAnsi"/>
          <w:sz w:val="24"/>
          <w:szCs w:val="24"/>
        </w:rPr>
      </w:pPr>
      <w:r w:rsidRPr="007C2D6D">
        <w:rPr>
          <w:rFonts w:asciiTheme="minorHAnsi" w:hAnsiTheme="minorHAnsi"/>
          <w:sz w:val="24"/>
          <w:szCs w:val="24"/>
        </w:rPr>
        <w:t xml:space="preserve">Wskaźnik rotacji zobowiązań </w:t>
      </w:r>
      <w:r w:rsidR="00813267" w:rsidRPr="007C2D6D">
        <w:rPr>
          <w:rFonts w:asciiTheme="minorHAnsi" w:hAnsiTheme="minorHAnsi"/>
          <w:sz w:val="24"/>
          <w:szCs w:val="24"/>
        </w:rPr>
        <w:t>w dniach, to podstawowy wskaźnik oceny sytuacji finansowej szpitala. Określa czas, jaki jest potrzebny podmiotowi do spłacenia swoich zobowiązań krótkoterminowych. Dla utrzymania prawidłowych relacji z kontrahentami, wielkość wskaźnika powinna kształtować się na poziomie terminów płatności. Wskaźnik rotacji zobowiązań w szpitalu w 202</w:t>
      </w:r>
      <w:r w:rsidR="009A40A3">
        <w:rPr>
          <w:rFonts w:asciiTheme="minorHAnsi" w:hAnsiTheme="minorHAnsi"/>
          <w:sz w:val="24"/>
          <w:szCs w:val="24"/>
        </w:rPr>
        <w:t>2</w:t>
      </w:r>
      <w:r w:rsidR="00813267" w:rsidRPr="007C2D6D">
        <w:rPr>
          <w:rFonts w:asciiTheme="minorHAnsi" w:hAnsiTheme="minorHAnsi"/>
          <w:sz w:val="24"/>
          <w:szCs w:val="24"/>
        </w:rPr>
        <w:t xml:space="preserve">r. </w:t>
      </w:r>
      <w:r w:rsidRPr="007C2D6D">
        <w:rPr>
          <w:rFonts w:asciiTheme="minorHAnsi" w:hAnsiTheme="minorHAnsi"/>
          <w:sz w:val="24"/>
          <w:szCs w:val="24"/>
        </w:rPr>
        <w:t xml:space="preserve">wyniósł </w:t>
      </w:r>
      <w:r w:rsidR="007176EA">
        <w:rPr>
          <w:rFonts w:asciiTheme="minorHAnsi" w:hAnsiTheme="minorHAnsi"/>
          <w:sz w:val="24"/>
          <w:szCs w:val="24"/>
        </w:rPr>
        <w:t>52</w:t>
      </w:r>
      <w:r w:rsidRPr="007C2D6D">
        <w:rPr>
          <w:rFonts w:asciiTheme="minorHAnsi" w:hAnsiTheme="minorHAnsi"/>
          <w:sz w:val="24"/>
          <w:szCs w:val="24"/>
        </w:rPr>
        <w:t xml:space="preserve">, uzyskując ocenę maksymalną 7 pkt. Oznacza, że spłata zobowiązań wobec wierzycieli szpitala z osiąganego przychodu netto ze sprzedaży, przeciętnie biorąc, następuje co </w:t>
      </w:r>
      <w:r w:rsidR="007176EA">
        <w:rPr>
          <w:rFonts w:asciiTheme="minorHAnsi" w:hAnsiTheme="minorHAnsi"/>
          <w:sz w:val="24"/>
          <w:szCs w:val="24"/>
        </w:rPr>
        <w:t>52</w:t>
      </w:r>
      <w:r w:rsidRPr="007C2D6D">
        <w:rPr>
          <w:rFonts w:asciiTheme="minorHAnsi" w:hAnsiTheme="minorHAnsi"/>
          <w:sz w:val="24"/>
          <w:szCs w:val="24"/>
        </w:rPr>
        <w:t xml:space="preserve"> dni. </w:t>
      </w:r>
      <w:r w:rsidR="00933676" w:rsidRPr="007C2D6D">
        <w:rPr>
          <w:rFonts w:asciiTheme="minorHAnsi" w:hAnsiTheme="minorHAnsi"/>
          <w:sz w:val="24"/>
          <w:szCs w:val="24"/>
        </w:rPr>
        <w:t>Je</w:t>
      </w:r>
      <w:r w:rsidR="00813267" w:rsidRPr="007C2D6D">
        <w:rPr>
          <w:rFonts w:asciiTheme="minorHAnsi" w:hAnsiTheme="minorHAnsi"/>
          <w:sz w:val="24"/>
          <w:szCs w:val="24"/>
        </w:rPr>
        <w:t xml:space="preserve">st </w:t>
      </w:r>
      <w:r w:rsidR="00933676" w:rsidRPr="007C2D6D">
        <w:rPr>
          <w:rFonts w:asciiTheme="minorHAnsi" w:hAnsiTheme="minorHAnsi"/>
          <w:sz w:val="24"/>
          <w:szCs w:val="24"/>
        </w:rPr>
        <w:t xml:space="preserve">to optymalna </w:t>
      </w:r>
      <w:r w:rsidR="00813267" w:rsidRPr="007C2D6D">
        <w:rPr>
          <w:rFonts w:asciiTheme="minorHAnsi" w:hAnsiTheme="minorHAnsi"/>
          <w:sz w:val="24"/>
          <w:szCs w:val="24"/>
        </w:rPr>
        <w:t xml:space="preserve">sytuacja, </w:t>
      </w:r>
      <w:r w:rsidR="004856F6" w:rsidRPr="007C2D6D">
        <w:rPr>
          <w:rFonts w:asciiTheme="minorHAnsi" w:hAnsiTheme="minorHAnsi"/>
          <w:sz w:val="24"/>
          <w:szCs w:val="24"/>
        </w:rPr>
        <w:t xml:space="preserve">gdy </w:t>
      </w:r>
      <w:r w:rsidR="00813267" w:rsidRPr="007C2D6D">
        <w:rPr>
          <w:rFonts w:asciiTheme="minorHAnsi" w:hAnsiTheme="minorHAnsi"/>
          <w:sz w:val="24"/>
          <w:szCs w:val="24"/>
        </w:rPr>
        <w:t xml:space="preserve">wskaźnik rotacji zobowiązań jest wyższy </w:t>
      </w:r>
      <w:r w:rsidR="00933676" w:rsidRPr="007C2D6D">
        <w:rPr>
          <w:rFonts w:asciiTheme="minorHAnsi" w:hAnsiTheme="minorHAnsi"/>
          <w:sz w:val="24"/>
          <w:szCs w:val="24"/>
        </w:rPr>
        <w:t>niż</w:t>
      </w:r>
      <w:r w:rsidR="00813267" w:rsidRPr="007C2D6D">
        <w:rPr>
          <w:rFonts w:asciiTheme="minorHAnsi" w:hAnsiTheme="minorHAnsi"/>
          <w:sz w:val="24"/>
          <w:szCs w:val="24"/>
        </w:rPr>
        <w:t xml:space="preserve"> wskaźnik rotacji należności</w:t>
      </w:r>
      <w:r w:rsidR="00933676" w:rsidRPr="007C2D6D">
        <w:rPr>
          <w:rFonts w:asciiTheme="minorHAnsi" w:hAnsiTheme="minorHAnsi"/>
          <w:sz w:val="24"/>
          <w:szCs w:val="24"/>
        </w:rPr>
        <w:t xml:space="preserve">, oznacza że środki pieniężne ze sprzedaży wpływają przed terminem płatności zobowiązań. </w:t>
      </w:r>
      <w:r w:rsidR="00813267" w:rsidRPr="007C2D6D">
        <w:rPr>
          <w:rFonts w:asciiTheme="minorHAnsi" w:hAnsiTheme="minorHAnsi"/>
          <w:sz w:val="24"/>
          <w:szCs w:val="24"/>
        </w:rPr>
        <w:t xml:space="preserve">  </w:t>
      </w:r>
    </w:p>
    <w:p w:rsidR="000E6067" w:rsidRDefault="000E6067" w:rsidP="00933676">
      <w:pPr>
        <w:spacing w:after="0" w:line="360" w:lineRule="auto"/>
        <w:ind w:firstLine="708"/>
        <w:jc w:val="both"/>
        <w:rPr>
          <w:rFonts w:asciiTheme="minorHAnsi" w:hAnsiTheme="minorHAnsi"/>
          <w:sz w:val="24"/>
          <w:szCs w:val="24"/>
          <w:highlight w:val="yellow"/>
        </w:rPr>
      </w:pPr>
      <w:r w:rsidRPr="007C2D6D">
        <w:rPr>
          <w:rFonts w:asciiTheme="minorHAnsi" w:hAnsiTheme="minorHAnsi"/>
          <w:sz w:val="24"/>
          <w:szCs w:val="24"/>
        </w:rPr>
        <w:t xml:space="preserve">Uzyskanie maksymalnych ocen z wskaźników </w:t>
      </w:r>
      <w:r w:rsidR="00933676" w:rsidRPr="007C2D6D">
        <w:rPr>
          <w:rFonts w:asciiTheme="minorHAnsi" w:hAnsiTheme="minorHAnsi"/>
          <w:sz w:val="24"/>
          <w:szCs w:val="24"/>
        </w:rPr>
        <w:t xml:space="preserve">efektywności </w:t>
      </w:r>
      <w:r w:rsidRPr="007C2D6D">
        <w:rPr>
          <w:rFonts w:asciiTheme="minorHAnsi" w:hAnsiTheme="minorHAnsi"/>
          <w:sz w:val="24"/>
          <w:szCs w:val="24"/>
        </w:rPr>
        <w:t>wskazuje na prawidłowe zarządzanie posiadanym kapitałem</w:t>
      </w:r>
      <w:r w:rsidR="007176EA">
        <w:rPr>
          <w:rFonts w:asciiTheme="minorHAnsi" w:hAnsiTheme="minorHAnsi"/>
          <w:sz w:val="24"/>
          <w:szCs w:val="24"/>
        </w:rPr>
        <w:t>.</w:t>
      </w:r>
      <w:r w:rsidRPr="007C2D6D">
        <w:rPr>
          <w:rFonts w:asciiTheme="minorHAnsi" w:hAnsiTheme="minorHAnsi"/>
          <w:sz w:val="24"/>
          <w:szCs w:val="24"/>
        </w:rPr>
        <w:t xml:space="preserve">  </w:t>
      </w:r>
      <w:r w:rsidR="007176EA">
        <w:rPr>
          <w:rFonts w:asciiTheme="minorHAnsi" w:hAnsiTheme="minorHAnsi"/>
          <w:sz w:val="24"/>
          <w:szCs w:val="24"/>
        </w:rPr>
        <w:t>S</w:t>
      </w:r>
      <w:r w:rsidRPr="007C2D6D">
        <w:rPr>
          <w:rFonts w:asciiTheme="minorHAnsi" w:hAnsiTheme="minorHAnsi"/>
          <w:sz w:val="24"/>
          <w:szCs w:val="24"/>
        </w:rPr>
        <w:t xml:space="preserve">zpital może  wykorzystywać własne źródła finansowania działalności oraz planowanych inwestycji. </w:t>
      </w:r>
      <w:r w:rsidRPr="007C2D6D">
        <w:rPr>
          <w:rFonts w:asciiTheme="minorHAnsi" w:hAnsiTheme="minorHAnsi"/>
          <w:sz w:val="24"/>
          <w:szCs w:val="24"/>
          <w:highlight w:val="yellow"/>
        </w:rPr>
        <w:t xml:space="preserve"> </w:t>
      </w:r>
    </w:p>
    <w:p w:rsidR="00182FFA" w:rsidRPr="007C2D6D" w:rsidRDefault="00182FFA" w:rsidP="00933676">
      <w:pPr>
        <w:spacing w:after="0" w:line="360" w:lineRule="auto"/>
        <w:ind w:firstLine="708"/>
        <w:jc w:val="both"/>
        <w:rPr>
          <w:rFonts w:asciiTheme="minorHAnsi" w:hAnsiTheme="minorHAnsi"/>
          <w:sz w:val="24"/>
          <w:szCs w:val="24"/>
          <w:highlight w:val="yellow"/>
        </w:rPr>
      </w:pPr>
    </w:p>
    <w:p w:rsidR="000E6067" w:rsidRPr="007C2D6D" w:rsidRDefault="000E6067" w:rsidP="00D50A64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Theme="minorHAnsi" w:hAnsiTheme="minorHAnsi"/>
          <w:b/>
        </w:rPr>
      </w:pPr>
      <w:r w:rsidRPr="007C2D6D">
        <w:rPr>
          <w:rFonts w:asciiTheme="minorHAnsi" w:hAnsiTheme="minorHAnsi"/>
          <w:b/>
        </w:rPr>
        <w:t xml:space="preserve">Wskaźniki zadłużenia </w:t>
      </w:r>
    </w:p>
    <w:p w:rsidR="000E6067" w:rsidRPr="007C2D6D" w:rsidRDefault="000E6067" w:rsidP="00702F0F">
      <w:pPr>
        <w:spacing w:after="0" w:line="360" w:lineRule="auto"/>
        <w:ind w:firstLine="708"/>
        <w:jc w:val="both"/>
        <w:rPr>
          <w:rFonts w:asciiTheme="minorHAnsi" w:hAnsiTheme="minorHAnsi"/>
          <w:sz w:val="24"/>
          <w:szCs w:val="24"/>
        </w:rPr>
      </w:pPr>
      <w:r w:rsidRPr="007C2D6D">
        <w:rPr>
          <w:rFonts w:asciiTheme="minorHAnsi" w:hAnsiTheme="minorHAnsi"/>
          <w:sz w:val="24"/>
          <w:szCs w:val="24"/>
        </w:rPr>
        <w:t>Stabilność finansowa podmiotu zależy w dużym stopniu od poziomu jego zadłużenia. W analizie wskaźnikowej samodzielnych publicznych zakładów opieki zdrowotnej został wykorzystany wskaźnik zadłużenia aktywów, informujący, jaki jest udział zobowiązań w finansowaniu aktywów przedsiębiorstwa. Drugim wskaźnikiem wykorzystywanym w analizie zadłużenia jest wskaźnik wypłacalności</w:t>
      </w:r>
      <w:r w:rsidR="007176EA">
        <w:rPr>
          <w:rFonts w:asciiTheme="minorHAnsi" w:hAnsiTheme="minorHAnsi"/>
          <w:sz w:val="24"/>
          <w:szCs w:val="24"/>
        </w:rPr>
        <w:t>,</w:t>
      </w:r>
      <w:r w:rsidRPr="007C2D6D">
        <w:rPr>
          <w:rFonts w:asciiTheme="minorHAnsi" w:hAnsiTheme="minorHAnsi"/>
          <w:sz w:val="24"/>
          <w:szCs w:val="24"/>
        </w:rPr>
        <w:t xml:space="preserve"> opisujący zdolność podmiotu do spłaty długu.</w:t>
      </w:r>
    </w:p>
    <w:p w:rsidR="004856F6" w:rsidRPr="007C2D6D" w:rsidRDefault="004856F6" w:rsidP="004856F6">
      <w:pPr>
        <w:pStyle w:val="Default"/>
        <w:rPr>
          <w:rFonts w:asciiTheme="minorHAnsi" w:hAnsiTheme="minorHAnsi"/>
          <w:b/>
        </w:rPr>
      </w:pPr>
    </w:p>
    <w:p w:rsidR="004856F6" w:rsidRPr="007C2D6D" w:rsidRDefault="004856F6" w:rsidP="004856F6">
      <w:pPr>
        <w:pStyle w:val="Default"/>
        <w:rPr>
          <w:rFonts w:asciiTheme="minorHAnsi" w:hAnsiTheme="minorHAnsi"/>
          <w:b/>
          <w:u w:val="single"/>
        </w:rPr>
      </w:pPr>
      <w:r w:rsidRPr="007C2D6D">
        <w:rPr>
          <w:rFonts w:asciiTheme="minorHAnsi" w:hAnsiTheme="minorHAnsi"/>
          <w:b/>
        </w:rPr>
        <w:t xml:space="preserve">1) wskaźnik zadłużenia aktywów  =  </w:t>
      </w:r>
      <w:r w:rsidR="00C725DF" w:rsidRPr="007C2D6D">
        <w:rPr>
          <w:rFonts w:asciiTheme="minorHAnsi" w:hAnsiTheme="minorHAnsi"/>
          <w:b/>
          <w:u w:val="single"/>
        </w:rPr>
        <w:t>zobowiązania + rezerwy na zobowiązania x</w:t>
      </w:r>
      <w:r w:rsidR="009A40A3">
        <w:rPr>
          <w:rFonts w:asciiTheme="minorHAnsi" w:hAnsiTheme="minorHAnsi"/>
          <w:b/>
          <w:u w:val="single"/>
        </w:rPr>
        <w:t xml:space="preserve"> </w:t>
      </w:r>
      <w:r w:rsidR="00C725DF" w:rsidRPr="007C2D6D">
        <w:rPr>
          <w:rFonts w:asciiTheme="minorHAnsi" w:hAnsiTheme="minorHAnsi"/>
          <w:b/>
          <w:u w:val="single"/>
        </w:rPr>
        <w:t>100</w:t>
      </w:r>
      <w:r w:rsidR="00C725DF" w:rsidRPr="007C2D6D">
        <w:rPr>
          <w:rFonts w:asciiTheme="minorHAnsi" w:hAnsiTheme="minorHAnsi"/>
          <w:b/>
        </w:rPr>
        <w:t xml:space="preserve"> </w:t>
      </w:r>
      <w:r w:rsidRPr="007C2D6D">
        <w:rPr>
          <w:rFonts w:asciiTheme="minorHAnsi" w:hAnsiTheme="minorHAnsi"/>
          <w:b/>
        </w:rPr>
        <w:t xml:space="preserve"> =  </w:t>
      </w:r>
      <w:r w:rsidR="009A40A3">
        <w:rPr>
          <w:rFonts w:asciiTheme="minorHAnsi" w:hAnsiTheme="minorHAnsi"/>
          <w:b/>
        </w:rPr>
        <w:t>46</w:t>
      </w:r>
      <w:r w:rsidR="00C725DF" w:rsidRPr="007C2D6D">
        <w:rPr>
          <w:rFonts w:asciiTheme="minorHAnsi" w:hAnsiTheme="minorHAnsi"/>
          <w:b/>
        </w:rPr>
        <w:t>%</w:t>
      </w:r>
      <w:r w:rsidRPr="007C2D6D">
        <w:rPr>
          <w:rFonts w:asciiTheme="minorHAnsi" w:hAnsiTheme="minorHAnsi"/>
          <w:b/>
        </w:rPr>
        <w:t xml:space="preserve"> </w:t>
      </w:r>
    </w:p>
    <w:p w:rsidR="004856F6" w:rsidRPr="007C2D6D" w:rsidRDefault="004856F6" w:rsidP="004856F6">
      <w:pPr>
        <w:pStyle w:val="Default"/>
        <w:ind w:left="708"/>
        <w:rPr>
          <w:rFonts w:asciiTheme="minorHAnsi" w:hAnsiTheme="minorHAnsi"/>
        </w:rPr>
      </w:pPr>
      <w:r w:rsidRPr="007C2D6D">
        <w:rPr>
          <w:rFonts w:asciiTheme="minorHAnsi" w:hAnsiTheme="minorHAnsi"/>
          <w:b/>
        </w:rPr>
        <w:t xml:space="preserve">                                                                       </w:t>
      </w:r>
      <w:r w:rsidR="00C725DF" w:rsidRPr="007C2D6D">
        <w:rPr>
          <w:rFonts w:asciiTheme="minorHAnsi" w:hAnsiTheme="minorHAnsi"/>
          <w:b/>
        </w:rPr>
        <w:t xml:space="preserve">aktywa razem </w:t>
      </w:r>
    </w:p>
    <w:p w:rsidR="004856F6" w:rsidRPr="007C2D6D" w:rsidRDefault="004856F6" w:rsidP="00702F0F">
      <w:pPr>
        <w:spacing w:after="0" w:line="360" w:lineRule="auto"/>
        <w:ind w:firstLine="708"/>
        <w:jc w:val="both"/>
        <w:rPr>
          <w:rFonts w:asciiTheme="minorHAnsi" w:hAnsiTheme="minorHAnsi"/>
          <w:sz w:val="24"/>
          <w:szCs w:val="24"/>
        </w:rPr>
      </w:pPr>
    </w:p>
    <w:p w:rsidR="00C725DF" w:rsidRPr="007C2D6D" w:rsidRDefault="000E6067" w:rsidP="00702F0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Theme="minorHAnsi" w:hAnsiTheme="minorHAnsi" w:cs="Times New Roman"/>
          <w:color w:val="000000"/>
          <w:sz w:val="24"/>
          <w:szCs w:val="24"/>
          <w:lang w:eastAsia="pl-PL"/>
        </w:rPr>
      </w:pPr>
      <w:r w:rsidRPr="007C2D6D">
        <w:rPr>
          <w:rFonts w:asciiTheme="minorHAnsi" w:hAnsiTheme="minorHAnsi" w:cs="Times New Roman"/>
          <w:color w:val="000000"/>
          <w:sz w:val="24"/>
          <w:szCs w:val="24"/>
          <w:lang w:eastAsia="pl-PL"/>
        </w:rPr>
        <w:t>Wskaźnik zadłużenia aktywów informuje o stopniu finansowania aktywów kapitałami obcymi. Wskaźnik zadłużenia aktywów ukazuje również stopień zabezpieczenia spłaty całości zadłużenia szpitala jego zasobami majątkowymi. Poziom zadłużenia samodzielnego publicznego zakładu opieki zdrowotnej ma istotne znaczenie w przyznawaniu kredytów. Wartość tego wskaźnika za 20</w:t>
      </w:r>
      <w:r w:rsidR="00C725DF" w:rsidRPr="007C2D6D">
        <w:rPr>
          <w:rFonts w:asciiTheme="minorHAnsi" w:hAnsiTheme="minorHAnsi" w:cs="Times New Roman"/>
          <w:color w:val="000000"/>
          <w:sz w:val="24"/>
          <w:szCs w:val="24"/>
          <w:lang w:eastAsia="pl-PL"/>
        </w:rPr>
        <w:t>2</w:t>
      </w:r>
      <w:r w:rsidR="00B4220A">
        <w:rPr>
          <w:rFonts w:asciiTheme="minorHAnsi" w:hAnsiTheme="minorHAnsi" w:cs="Times New Roman"/>
          <w:color w:val="000000"/>
          <w:sz w:val="24"/>
          <w:szCs w:val="24"/>
          <w:lang w:eastAsia="pl-PL"/>
        </w:rPr>
        <w:t>2</w:t>
      </w:r>
      <w:r w:rsidRPr="007C2D6D">
        <w:rPr>
          <w:rFonts w:asciiTheme="minorHAnsi" w:hAnsiTheme="minorHAnsi" w:cs="Times New Roman"/>
          <w:color w:val="000000"/>
          <w:sz w:val="24"/>
          <w:szCs w:val="24"/>
          <w:lang w:eastAsia="pl-PL"/>
        </w:rPr>
        <w:t xml:space="preserve">r. na poziomie </w:t>
      </w:r>
      <w:r w:rsidR="00B4220A">
        <w:rPr>
          <w:rFonts w:asciiTheme="minorHAnsi" w:hAnsiTheme="minorHAnsi" w:cs="Times New Roman"/>
          <w:color w:val="000000"/>
          <w:sz w:val="24"/>
          <w:szCs w:val="24"/>
          <w:lang w:eastAsia="pl-PL"/>
        </w:rPr>
        <w:t>46</w:t>
      </w:r>
      <w:r w:rsidRPr="007C2D6D">
        <w:rPr>
          <w:rFonts w:asciiTheme="minorHAnsi" w:hAnsiTheme="minorHAnsi" w:cs="Times New Roman"/>
          <w:color w:val="000000"/>
          <w:sz w:val="24"/>
          <w:szCs w:val="24"/>
          <w:lang w:eastAsia="pl-PL"/>
        </w:rPr>
        <w:t xml:space="preserve">%, mieści się w przedziale poniżej </w:t>
      </w:r>
      <w:r w:rsidR="00C725DF" w:rsidRPr="007C2D6D">
        <w:rPr>
          <w:rFonts w:asciiTheme="minorHAnsi" w:hAnsiTheme="minorHAnsi" w:cs="Times New Roman"/>
          <w:color w:val="000000"/>
          <w:sz w:val="24"/>
          <w:szCs w:val="24"/>
          <w:lang w:eastAsia="pl-PL"/>
        </w:rPr>
        <w:t>6</w:t>
      </w:r>
      <w:r w:rsidRPr="007C2D6D">
        <w:rPr>
          <w:rFonts w:asciiTheme="minorHAnsi" w:hAnsiTheme="minorHAnsi" w:cs="Times New Roman"/>
          <w:color w:val="000000"/>
          <w:sz w:val="24"/>
          <w:szCs w:val="24"/>
          <w:lang w:eastAsia="pl-PL"/>
        </w:rPr>
        <w:t xml:space="preserve">0%, uzyskując ocenę </w:t>
      </w:r>
      <w:r w:rsidR="00C725DF" w:rsidRPr="007C2D6D">
        <w:rPr>
          <w:rFonts w:asciiTheme="minorHAnsi" w:hAnsiTheme="minorHAnsi" w:cs="Times New Roman"/>
          <w:color w:val="000000"/>
          <w:sz w:val="24"/>
          <w:szCs w:val="24"/>
          <w:lang w:eastAsia="pl-PL"/>
        </w:rPr>
        <w:t>8</w:t>
      </w:r>
      <w:r w:rsidRPr="007C2D6D">
        <w:rPr>
          <w:rFonts w:asciiTheme="minorHAnsi" w:hAnsiTheme="minorHAnsi" w:cs="Times New Roman"/>
          <w:color w:val="000000"/>
          <w:sz w:val="24"/>
          <w:szCs w:val="24"/>
          <w:lang w:eastAsia="pl-PL"/>
        </w:rPr>
        <w:t xml:space="preserve"> </w:t>
      </w:r>
      <w:r w:rsidR="00B4220A">
        <w:rPr>
          <w:rFonts w:asciiTheme="minorHAnsi" w:hAnsiTheme="minorHAnsi" w:cs="Times New Roman"/>
          <w:color w:val="000000"/>
          <w:sz w:val="24"/>
          <w:szCs w:val="24"/>
          <w:lang w:eastAsia="pl-PL"/>
        </w:rPr>
        <w:t>na 10 pkt możliwych do osiągnięcia. Ś</w:t>
      </w:r>
      <w:r w:rsidRPr="007C2D6D">
        <w:rPr>
          <w:rFonts w:asciiTheme="minorHAnsi" w:hAnsiTheme="minorHAnsi" w:cs="Times New Roman"/>
          <w:color w:val="000000"/>
          <w:sz w:val="24"/>
          <w:szCs w:val="24"/>
          <w:lang w:eastAsia="pl-PL"/>
        </w:rPr>
        <w:t xml:space="preserve">wiadczy </w:t>
      </w:r>
      <w:r w:rsidR="00B4220A">
        <w:rPr>
          <w:rFonts w:asciiTheme="minorHAnsi" w:hAnsiTheme="minorHAnsi" w:cs="Times New Roman"/>
          <w:color w:val="000000"/>
          <w:sz w:val="24"/>
          <w:szCs w:val="24"/>
          <w:lang w:eastAsia="pl-PL"/>
        </w:rPr>
        <w:t xml:space="preserve">to </w:t>
      </w:r>
      <w:r w:rsidRPr="007C2D6D">
        <w:rPr>
          <w:rFonts w:asciiTheme="minorHAnsi" w:hAnsiTheme="minorHAnsi" w:cs="Times New Roman"/>
          <w:color w:val="000000"/>
          <w:sz w:val="24"/>
          <w:szCs w:val="24"/>
          <w:lang w:eastAsia="pl-PL"/>
        </w:rPr>
        <w:t xml:space="preserve">o braku uzależnienia finansowego podmiotu, gdyż jego aktywa są finansowane z własnych źródeł. </w:t>
      </w:r>
    </w:p>
    <w:p w:rsidR="00C725DF" w:rsidRPr="007C2D6D" w:rsidRDefault="00C725DF" w:rsidP="00C725DF">
      <w:pPr>
        <w:pStyle w:val="Default"/>
        <w:rPr>
          <w:rFonts w:asciiTheme="minorHAnsi" w:hAnsiTheme="minorHAnsi"/>
          <w:b/>
        </w:rPr>
      </w:pPr>
    </w:p>
    <w:p w:rsidR="00C725DF" w:rsidRPr="007C2D6D" w:rsidRDefault="00C725DF" w:rsidP="00C725DF">
      <w:pPr>
        <w:pStyle w:val="Default"/>
        <w:rPr>
          <w:rFonts w:asciiTheme="minorHAnsi" w:hAnsiTheme="minorHAnsi"/>
          <w:b/>
          <w:u w:val="single"/>
        </w:rPr>
      </w:pPr>
      <w:r w:rsidRPr="007C2D6D">
        <w:rPr>
          <w:rFonts w:asciiTheme="minorHAnsi" w:hAnsiTheme="minorHAnsi"/>
          <w:b/>
        </w:rPr>
        <w:t xml:space="preserve">2) wskaźnik wypłacalności  =  </w:t>
      </w:r>
      <w:r w:rsidRPr="007C2D6D">
        <w:rPr>
          <w:rFonts w:asciiTheme="minorHAnsi" w:hAnsiTheme="minorHAnsi"/>
          <w:b/>
          <w:u w:val="single"/>
        </w:rPr>
        <w:t xml:space="preserve">zobowiązania + rezerwy na zobowiązania   </w:t>
      </w:r>
      <w:r w:rsidRPr="007C2D6D">
        <w:rPr>
          <w:rFonts w:asciiTheme="minorHAnsi" w:hAnsiTheme="minorHAnsi"/>
          <w:b/>
        </w:rPr>
        <w:t xml:space="preserve">=  </w:t>
      </w:r>
      <w:r w:rsidR="00B4220A">
        <w:rPr>
          <w:rFonts w:asciiTheme="minorHAnsi" w:hAnsiTheme="minorHAnsi"/>
          <w:b/>
        </w:rPr>
        <w:t>2,13</w:t>
      </w:r>
    </w:p>
    <w:p w:rsidR="00C725DF" w:rsidRPr="007C2D6D" w:rsidRDefault="00C725DF" w:rsidP="00C725DF">
      <w:pPr>
        <w:pStyle w:val="Default"/>
        <w:ind w:left="708"/>
        <w:rPr>
          <w:rFonts w:asciiTheme="minorHAnsi" w:hAnsiTheme="minorHAnsi"/>
        </w:rPr>
      </w:pPr>
      <w:r w:rsidRPr="007C2D6D">
        <w:rPr>
          <w:rFonts w:asciiTheme="minorHAnsi" w:hAnsiTheme="minorHAnsi"/>
          <w:b/>
        </w:rPr>
        <w:t xml:space="preserve">                                                                       fundusz własny</w:t>
      </w:r>
    </w:p>
    <w:p w:rsidR="00C725DF" w:rsidRPr="007C2D6D" w:rsidRDefault="00C725DF" w:rsidP="00702F0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Theme="minorHAnsi" w:hAnsiTheme="minorHAnsi" w:cs="Times New Roman"/>
          <w:color w:val="000000"/>
          <w:sz w:val="24"/>
          <w:szCs w:val="24"/>
          <w:lang w:eastAsia="pl-PL"/>
        </w:rPr>
      </w:pPr>
    </w:p>
    <w:p w:rsidR="000E6067" w:rsidRDefault="000E6067" w:rsidP="00EA7BBF">
      <w:pPr>
        <w:spacing w:after="0" w:line="360" w:lineRule="auto"/>
        <w:ind w:firstLine="709"/>
        <w:jc w:val="both"/>
        <w:rPr>
          <w:rFonts w:asciiTheme="minorHAnsi" w:hAnsiTheme="minorHAnsi"/>
          <w:sz w:val="24"/>
          <w:szCs w:val="24"/>
        </w:rPr>
      </w:pPr>
      <w:r w:rsidRPr="007C2D6D">
        <w:rPr>
          <w:rFonts w:asciiTheme="minorHAnsi" w:hAnsiTheme="minorHAnsi" w:cs="Times New Roman"/>
          <w:color w:val="000000"/>
          <w:sz w:val="24"/>
          <w:szCs w:val="24"/>
          <w:lang w:eastAsia="pl-PL"/>
        </w:rPr>
        <w:t xml:space="preserve">Wskaźnik wypłacalności określa wielkość funduszy obcych przypadającą na jednostkę funduszu własnego. </w:t>
      </w:r>
      <w:r w:rsidRPr="007C2D6D">
        <w:rPr>
          <w:rFonts w:asciiTheme="minorHAnsi" w:hAnsiTheme="minorHAnsi"/>
          <w:sz w:val="24"/>
          <w:szCs w:val="24"/>
        </w:rPr>
        <w:t>Wskaźnik wypłacalności szpitala w 20</w:t>
      </w:r>
      <w:r w:rsidR="00C725DF" w:rsidRPr="007C2D6D">
        <w:rPr>
          <w:rFonts w:asciiTheme="minorHAnsi" w:hAnsiTheme="minorHAnsi"/>
          <w:sz w:val="24"/>
          <w:szCs w:val="24"/>
        </w:rPr>
        <w:t>2</w:t>
      </w:r>
      <w:r w:rsidR="00B4220A">
        <w:rPr>
          <w:rFonts w:asciiTheme="minorHAnsi" w:hAnsiTheme="minorHAnsi"/>
          <w:sz w:val="24"/>
          <w:szCs w:val="24"/>
        </w:rPr>
        <w:t>2</w:t>
      </w:r>
      <w:r w:rsidRPr="007C2D6D">
        <w:rPr>
          <w:rFonts w:asciiTheme="minorHAnsi" w:hAnsiTheme="minorHAnsi"/>
          <w:sz w:val="24"/>
          <w:szCs w:val="24"/>
        </w:rPr>
        <w:t xml:space="preserve"> roku wynosi </w:t>
      </w:r>
      <w:r w:rsidR="00B4220A">
        <w:rPr>
          <w:rFonts w:asciiTheme="minorHAnsi" w:hAnsiTheme="minorHAnsi"/>
          <w:sz w:val="24"/>
          <w:szCs w:val="24"/>
        </w:rPr>
        <w:t>2,13</w:t>
      </w:r>
      <w:r w:rsidR="00EA7BBF" w:rsidRPr="007C2D6D">
        <w:rPr>
          <w:rFonts w:asciiTheme="minorHAnsi" w:hAnsiTheme="minorHAnsi"/>
          <w:sz w:val="24"/>
          <w:szCs w:val="24"/>
        </w:rPr>
        <w:t xml:space="preserve"> uzyskując według skali punktowej ilość </w:t>
      </w:r>
      <w:r w:rsidR="00575967">
        <w:rPr>
          <w:rFonts w:asciiTheme="minorHAnsi" w:hAnsiTheme="minorHAnsi"/>
          <w:sz w:val="24"/>
          <w:szCs w:val="24"/>
        </w:rPr>
        <w:t>4</w:t>
      </w:r>
      <w:r w:rsidR="00EA7BBF" w:rsidRPr="007C2D6D">
        <w:rPr>
          <w:rFonts w:asciiTheme="minorHAnsi" w:hAnsiTheme="minorHAnsi"/>
          <w:sz w:val="24"/>
          <w:szCs w:val="24"/>
        </w:rPr>
        <w:t xml:space="preserve"> </w:t>
      </w:r>
      <w:r w:rsidRPr="007C2D6D">
        <w:rPr>
          <w:rFonts w:asciiTheme="minorHAnsi" w:hAnsiTheme="minorHAnsi" w:cs="Times New Roman"/>
          <w:color w:val="000000"/>
          <w:sz w:val="24"/>
          <w:szCs w:val="24"/>
          <w:lang w:eastAsia="pl-PL"/>
        </w:rPr>
        <w:t>na 10 pkt możliwych do uzyskania. Dodatnia</w:t>
      </w:r>
      <w:r w:rsidRPr="007C2D6D">
        <w:rPr>
          <w:rFonts w:asciiTheme="minorHAnsi" w:hAnsiTheme="minorHAnsi"/>
          <w:sz w:val="24"/>
          <w:szCs w:val="24"/>
        </w:rPr>
        <w:t xml:space="preserve"> wartość wskaźnika wypłacalności wynika z dodatniej wartości funduszu własnego i świadczy o tym, że szpital nie ma trudności z wywiązywaniem się z zobowiązań.</w:t>
      </w:r>
    </w:p>
    <w:p w:rsidR="00182FFA" w:rsidRDefault="00182FFA" w:rsidP="00EA7BBF">
      <w:pPr>
        <w:spacing w:after="0" w:line="360" w:lineRule="auto"/>
        <w:ind w:firstLine="709"/>
        <w:jc w:val="both"/>
        <w:rPr>
          <w:rFonts w:asciiTheme="minorHAnsi" w:hAnsiTheme="minorHAnsi"/>
          <w:sz w:val="24"/>
          <w:szCs w:val="24"/>
        </w:rPr>
      </w:pPr>
    </w:p>
    <w:p w:rsidR="00182FFA" w:rsidRDefault="00182FFA" w:rsidP="00EA7BBF">
      <w:pPr>
        <w:spacing w:after="0" w:line="360" w:lineRule="auto"/>
        <w:ind w:firstLine="709"/>
        <w:jc w:val="both"/>
        <w:rPr>
          <w:rFonts w:asciiTheme="minorHAnsi" w:hAnsiTheme="minorHAnsi"/>
          <w:sz w:val="24"/>
          <w:szCs w:val="24"/>
        </w:rPr>
      </w:pPr>
    </w:p>
    <w:p w:rsidR="00182FFA" w:rsidRDefault="00182FFA" w:rsidP="00EA7BBF">
      <w:pPr>
        <w:spacing w:after="0" w:line="360" w:lineRule="auto"/>
        <w:ind w:firstLine="709"/>
        <w:jc w:val="both"/>
        <w:rPr>
          <w:rFonts w:asciiTheme="minorHAnsi" w:hAnsiTheme="minorHAnsi"/>
          <w:sz w:val="24"/>
          <w:szCs w:val="24"/>
        </w:rPr>
      </w:pPr>
    </w:p>
    <w:p w:rsidR="00182FFA" w:rsidRDefault="00182FFA" w:rsidP="00EA7BBF">
      <w:pPr>
        <w:spacing w:after="0" w:line="360" w:lineRule="auto"/>
        <w:ind w:firstLine="709"/>
        <w:jc w:val="both"/>
        <w:rPr>
          <w:rFonts w:asciiTheme="minorHAnsi" w:hAnsiTheme="minorHAnsi"/>
          <w:sz w:val="24"/>
          <w:szCs w:val="24"/>
        </w:rPr>
      </w:pPr>
    </w:p>
    <w:p w:rsidR="00182FFA" w:rsidRDefault="00182FFA" w:rsidP="00EA7BBF">
      <w:pPr>
        <w:spacing w:after="0" w:line="360" w:lineRule="auto"/>
        <w:ind w:firstLine="709"/>
        <w:jc w:val="both"/>
        <w:rPr>
          <w:rFonts w:asciiTheme="minorHAnsi" w:hAnsiTheme="minorHAnsi"/>
          <w:sz w:val="24"/>
          <w:szCs w:val="24"/>
        </w:rPr>
      </w:pPr>
    </w:p>
    <w:p w:rsidR="00182FFA" w:rsidRDefault="00182FFA" w:rsidP="00EA7BBF">
      <w:pPr>
        <w:spacing w:after="0" w:line="360" w:lineRule="auto"/>
        <w:ind w:firstLine="709"/>
        <w:jc w:val="both"/>
        <w:rPr>
          <w:rFonts w:asciiTheme="minorHAnsi" w:hAnsiTheme="minorHAnsi"/>
          <w:sz w:val="24"/>
          <w:szCs w:val="24"/>
        </w:rPr>
      </w:pPr>
    </w:p>
    <w:p w:rsidR="00182FFA" w:rsidRDefault="00182FFA" w:rsidP="00EA7BBF">
      <w:pPr>
        <w:spacing w:after="0" w:line="360" w:lineRule="auto"/>
        <w:ind w:firstLine="709"/>
        <w:jc w:val="both"/>
        <w:rPr>
          <w:rFonts w:asciiTheme="minorHAnsi" w:hAnsiTheme="minorHAnsi"/>
          <w:sz w:val="24"/>
          <w:szCs w:val="24"/>
        </w:rPr>
      </w:pPr>
    </w:p>
    <w:p w:rsidR="00182FFA" w:rsidRPr="007C2D6D" w:rsidRDefault="00182FFA" w:rsidP="00EA7BBF">
      <w:pPr>
        <w:spacing w:after="0" w:line="360" w:lineRule="auto"/>
        <w:ind w:firstLine="709"/>
        <w:jc w:val="both"/>
        <w:rPr>
          <w:rFonts w:asciiTheme="minorHAnsi" w:hAnsiTheme="minorHAnsi" w:cs="Times New Roman"/>
          <w:color w:val="000000"/>
          <w:sz w:val="24"/>
          <w:szCs w:val="24"/>
          <w:lang w:eastAsia="pl-PL"/>
        </w:rPr>
      </w:pPr>
    </w:p>
    <w:tbl>
      <w:tblPr>
        <w:tblW w:w="9921" w:type="dxa"/>
        <w:tblInd w:w="-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1"/>
      </w:tblGrid>
      <w:tr w:rsidR="002A7108" w:rsidRPr="00182FFA" w:rsidTr="000E6067">
        <w:trPr>
          <w:trHeight w:val="70"/>
        </w:trPr>
        <w:tc>
          <w:tcPr>
            <w:tcW w:w="99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tbl>
            <w:tblPr>
              <w:tblpPr w:leftFromText="141" w:rightFromText="141" w:vertAnchor="text" w:horzAnchor="margin" w:tblpY="-108"/>
              <w:tblOverlap w:val="never"/>
              <w:tblW w:w="935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280"/>
              <w:gridCol w:w="4060"/>
              <w:gridCol w:w="1880"/>
              <w:gridCol w:w="1136"/>
            </w:tblGrid>
            <w:tr w:rsidR="00431A2A" w:rsidRPr="00182FFA" w:rsidTr="00013912">
              <w:trPr>
                <w:trHeight w:val="709"/>
              </w:trPr>
              <w:tc>
                <w:tcPr>
                  <w:tcW w:w="9356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431A2A" w:rsidRPr="00182FFA" w:rsidRDefault="00431A2A" w:rsidP="00431A2A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="Arial"/>
                      <w:b/>
                      <w:bCs/>
                      <w:lang w:eastAsia="pl-PL"/>
                    </w:rPr>
                  </w:pPr>
                </w:p>
                <w:p w:rsidR="00FB6EA7" w:rsidRPr="001970A2" w:rsidRDefault="00261687" w:rsidP="0053583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="Arial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1970A2">
                    <w:rPr>
                      <w:rFonts w:asciiTheme="minorHAnsi" w:eastAsia="Times New Roman" w:hAnsiTheme="minorHAnsi" w:cs="Arial"/>
                      <w:b/>
                      <w:bCs/>
                      <w:sz w:val="24"/>
                      <w:szCs w:val="24"/>
                      <w:lang w:eastAsia="pl-PL"/>
                    </w:rPr>
                    <w:t>TABELA PODSUMOWUJĄCA WYNIKI OCENY</w:t>
                  </w:r>
                  <w:r w:rsidR="00431A2A" w:rsidRPr="001970A2">
                    <w:rPr>
                      <w:rFonts w:asciiTheme="minorHAnsi" w:eastAsia="Times New Roman" w:hAnsiTheme="minorHAnsi" w:cs="Arial"/>
                      <w:b/>
                      <w:bCs/>
                      <w:sz w:val="24"/>
                      <w:szCs w:val="24"/>
                      <w:lang w:eastAsia="pl-PL"/>
                    </w:rPr>
                    <w:t xml:space="preserve"> SYTUACJI EKONOMICZNO-FINANSOWEJ </w:t>
                  </w:r>
                </w:p>
                <w:p w:rsidR="00431A2A" w:rsidRPr="001970A2" w:rsidRDefault="00431A2A" w:rsidP="0053583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="Arial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1970A2">
                    <w:rPr>
                      <w:rFonts w:asciiTheme="minorHAnsi" w:eastAsia="Times New Roman" w:hAnsiTheme="minorHAnsi" w:cs="Arial"/>
                      <w:b/>
                      <w:bCs/>
                      <w:sz w:val="24"/>
                      <w:szCs w:val="24"/>
                      <w:lang w:eastAsia="pl-PL"/>
                    </w:rPr>
                    <w:t>ZA 20</w:t>
                  </w:r>
                  <w:r w:rsidR="00726BEA" w:rsidRPr="001970A2">
                    <w:rPr>
                      <w:rFonts w:asciiTheme="minorHAnsi" w:eastAsia="Times New Roman" w:hAnsiTheme="minorHAnsi" w:cs="Arial"/>
                      <w:b/>
                      <w:bCs/>
                      <w:sz w:val="24"/>
                      <w:szCs w:val="24"/>
                      <w:lang w:eastAsia="pl-PL"/>
                    </w:rPr>
                    <w:t>2</w:t>
                  </w:r>
                  <w:r w:rsidR="00B4220A">
                    <w:rPr>
                      <w:rFonts w:asciiTheme="minorHAnsi" w:eastAsia="Times New Roman" w:hAnsiTheme="minorHAnsi" w:cs="Arial"/>
                      <w:b/>
                      <w:bCs/>
                      <w:sz w:val="24"/>
                      <w:szCs w:val="24"/>
                      <w:lang w:eastAsia="pl-PL"/>
                    </w:rPr>
                    <w:t>2</w:t>
                  </w:r>
                  <w:r w:rsidRPr="001970A2">
                    <w:rPr>
                      <w:rFonts w:asciiTheme="minorHAnsi" w:eastAsia="Times New Roman" w:hAnsiTheme="minorHAnsi" w:cs="Arial"/>
                      <w:b/>
                      <w:bCs/>
                      <w:sz w:val="24"/>
                      <w:szCs w:val="24"/>
                      <w:lang w:eastAsia="pl-PL"/>
                    </w:rPr>
                    <w:t xml:space="preserve"> ROK</w:t>
                  </w:r>
                </w:p>
                <w:p w:rsidR="0053583C" w:rsidRPr="00182FFA" w:rsidRDefault="0053583C" w:rsidP="0053583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="Arial"/>
                      <w:b/>
                      <w:bCs/>
                      <w:lang w:eastAsia="pl-PL"/>
                    </w:rPr>
                  </w:pPr>
                </w:p>
              </w:tc>
            </w:tr>
            <w:tr w:rsidR="00431A2A" w:rsidRPr="00182FFA" w:rsidTr="00E11991">
              <w:trPr>
                <w:trHeight w:val="330"/>
              </w:trPr>
              <w:tc>
                <w:tcPr>
                  <w:tcW w:w="228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CC00"/>
                  <w:noWrap/>
                  <w:vAlign w:val="center"/>
                  <w:hideMark/>
                </w:tcPr>
                <w:p w:rsidR="00431A2A" w:rsidRPr="00182FFA" w:rsidRDefault="00431A2A" w:rsidP="00431A2A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="Arial"/>
                      <w:b/>
                      <w:sz w:val="20"/>
                      <w:szCs w:val="20"/>
                      <w:lang w:eastAsia="pl-PL"/>
                    </w:rPr>
                  </w:pPr>
                  <w:r w:rsidRPr="00182FFA">
                    <w:rPr>
                      <w:rFonts w:asciiTheme="minorHAnsi" w:eastAsia="Times New Roman" w:hAnsiTheme="minorHAnsi" w:cs="Arial"/>
                      <w:b/>
                      <w:sz w:val="20"/>
                      <w:szCs w:val="20"/>
                      <w:lang w:eastAsia="pl-PL"/>
                    </w:rPr>
                    <w:t>Grupa</w:t>
                  </w:r>
                </w:p>
              </w:tc>
              <w:tc>
                <w:tcPr>
                  <w:tcW w:w="406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shd w:val="clear" w:color="000000" w:fill="FFCC00"/>
                  <w:vAlign w:val="center"/>
                  <w:hideMark/>
                </w:tcPr>
                <w:p w:rsidR="00431A2A" w:rsidRPr="00182FFA" w:rsidRDefault="00431A2A" w:rsidP="00431A2A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="Arial"/>
                      <w:b/>
                      <w:lang w:eastAsia="pl-PL"/>
                    </w:rPr>
                  </w:pPr>
                  <w:r w:rsidRPr="00182FFA">
                    <w:rPr>
                      <w:rFonts w:asciiTheme="minorHAnsi" w:eastAsia="Times New Roman" w:hAnsiTheme="minorHAnsi" w:cs="Arial"/>
                      <w:b/>
                      <w:lang w:eastAsia="pl-PL"/>
                    </w:rPr>
                    <w:t>Wskaźniki</w:t>
                  </w:r>
                </w:p>
              </w:tc>
              <w:tc>
                <w:tcPr>
                  <w:tcW w:w="188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shd w:val="clear" w:color="000000" w:fill="FFCC00"/>
                  <w:vAlign w:val="center"/>
                  <w:hideMark/>
                </w:tcPr>
                <w:p w:rsidR="00431A2A" w:rsidRPr="00182FFA" w:rsidRDefault="00431A2A" w:rsidP="00431A2A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="Arial"/>
                      <w:b/>
                      <w:lang w:eastAsia="pl-PL"/>
                    </w:rPr>
                  </w:pPr>
                  <w:r w:rsidRPr="00182FFA">
                    <w:rPr>
                      <w:rFonts w:asciiTheme="minorHAnsi" w:eastAsia="Times New Roman" w:hAnsiTheme="minorHAnsi" w:cs="Arial"/>
                      <w:b/>
                      <w:lang w:eastAsia="pl-PL"/>
                    </w:rPr>
                    <w:t xml:space="preserve">Wartość wskaźnika </w:t>
                  </w:r>
                </w:p>
              </w:tc>
              <w:tc>
                <w:tcPr>
                  <w:tcW w:w="1136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000000" w:fill="FFCC00"/>
                  <w:vAlign w:val="center"/>
                  <w:hideMark/>
                </w:tcPr>
                <w:p w:rsidR="00431A2A" w:rsidRPr="00182FFA" w:rsidRDefault="00431A2A" w:rsidP="00431A2A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="Arial"/>
                      <w:b/>
                      <w:lang w:eastAsia="pl-PL"/>
                    </w:rPr>
                  </w:pPr>
                  <w:r w:rsidRPr="00182FFA">
                    <w:rPr>
                      <w:rFonts w:asciiTheme="minorHAnsi" w:eastAsia="Times New Roman" w:hAnsiTheme="minorHAnsi" w:cs="Arial"/>
                      <w:b/>
                      <w:lang w:eastAsia="pl-PL"/>
                    </w:rPr>
                    <w:t>Ocena uzyskana</w:t>
                  </w:r>
                </w:p>
              </w:tc>
            </w:tr>
            <w:tr w:rsidR="00431A2A" w:rsidRPr="00182FFA" w:rsidTr="00E11991">
              <w:trPr>
                <w:trHeight w:val="330"/>
              </w:trPr>
              <w:tc>
                <w:tcPr>
                  <w:tcW w:w="22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31A2A" w:rsidRPr="00182FFA" w:rsidRDefault="00431A2A" w:rsidP="00431A2A">
                  <w:pPr>
                    <w:spacing w:after="0" w:line="240" w:lineRule="auto"/>
                    <w:rPr>
                      <w:rFonts w:asciiTheme="minorHAnsi" w:eastAsia="Times New Roman" w:hAnsiTheme="minorHAnsi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06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431A2A" w:rsidRPr="00182FFA" w:rsidRDefault="00431A2A" w:rsidP="00431A2A">
                  <w:pPr>
                    <w:spacing w:after="0" w:line="240" w:lineRule="auto"/>
                    <w:rPr>
                      <w:rFonts w:asciiTheme="minorHAnsi" w:eastAsia="Times New Roman" w:hAnsiTheme="minorHAnsi" w:cs="Arial"/>
                      <w:lang w:eastAsia="pl-PL"/>
                    </w:rPr>
                  </w:pPr>
                </w:p>
              </w:tc>
              <w:tc>
                <w:tcPr>
                  <w:tcW w:w="18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31A2A" w:rsidRPr="00182FFA" w:rsidRDefault="00431A2A" w:rsidP="00431A2A">
                  <w:pPr>
                    <w:spacing w:after="0" w:line="240" w:lineRule="auto"/>
                    <w:rPr>
                      <w:rFonts w:asciiTheme="minorHAnsi" w:eastAsia="Times New Roman" w:hAnsiTheme="minorHAnsi" w:cs="Arial"/>
                      <w:lang w:eastAsia="pl-PL"/>
                    </w:rPr>
                  </w:pPr>
                </w:p>
              </w:tc>
              <w:tc>
                <w:tcPr>
                  <w:tcW w:w="1136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31A2A" w:rsidRPr="00182FFA" w:rsidRDefault="00431A2A" w:rsidP="00431A2A">
                  <w:pPr>
                    <w:spacing w:after="0" w:line="240" w:lineRule="auto"/>
                    <w:rPr>
                      <w:rFonts w:asciiTheme="minorHAnsi" w:eastAsia="Times New Roman" w:hAnsiTheme="minorHAnsi" w:cs="Arial"/>
                      <w:lang w:eastAsia="pl-PL"/>
                    </w:rPr>
                  </w:pPr>
                </w:p>
              </w:tc>
            </w:tr>
            <w:tr w:rsidR="00431A2A" w:rsidRPr="00182FFA" w:rsidTr="001970A2">
              <w:trPr>
                <w:trHeight w:val="719"/>
              </w:trPr>
              <w:tc>
                <w:tcPr>
                  <w:tcW w:w="228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969696"/>
                  <w:vAlign w:val="center"/>
                  <w:hideMark/>
                </w:tcPr>
                <w:p w:rsidR="00431A2A" w:rsidRPr="00182FFA" w:rsidRDefault="00431A2A" w:rsidP="00431A2A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182FFA">
                    <w:rPr>
                      <w:rFonts w:asciiTheme="minorHAnsi" w:eastAsia="Times New Roman" w:hAnsiTheme="minorHAnsi" w:cs="Arial"/>
                      <w:b/>
                      <w:bCs/>
                      <w:sz w:val="20"/>
                      <w:szCs w:val="20"/>
                      <w:lang w:eastAsia="pl-PL"/>
                    </w:rPr>
                    <w:t>I. WSKAŹNIKI ZYSKOWNOŚCI</w:t>
                  </w:r>
                </w:p>
              </w:tc>
              <w:tc>
                <w:tcPr>
                  <w:tcW w:w="40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31A2A" w:rsidRPr="00182FFA" w:rsidRDefault="00431A2A" w:rsidP="00431A2A">
                  <w:pPr>
                    <w:spacing w:after="0" w:line="240" w:lineRule="auto"/>
                    <w:rPr>
                      <w:rFonts w:asciiTheme="minorHAnsi" w:eastAsia="Times New Roman" w:hAnsiTheme="minorHAnsi" w:cs="Arial"/>
                      <w:lang w:eastAsia="pl-PL"/>
                    </w:rPr>
                  </w:pPr>
                  <w:r w:rsidRPr="00182FFA">
                    <w:rPr>
                      <w:rFonts w:asciiTheme="minorHAnsi" w:eastAsia="Times New Roman" w:hAnsiTheme="minorHAnsi" w:cs="Arial"/>
                      <w:lang w:eastAsia="pl-PL"/>
                    </w:rPr>
                    <w:t xml:space="preserve">Wskaźnik zyskowności netto (%)                                                           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1A2A" w:rsidRPr="00182FFA" w:rsidRDefault="00EA7BBF" w:rsidP="00893FBB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="Arial"/>
                      <w:lang w:eastAsia="pl-PL"/>
                    </w:rPr>
                  </w:pPr>
                  <w:r w:rsidRPr="00182FFA">
                    <w:rPr>
                      <w:rFonts w:asciiTheme="minorHAnsi" w:eastAsia="Times New Roman" w:hAnsiTheme="minorHAnsi" w:cs="Arial"/>
                      <w:lang w:eastAsia="pl-PL"/>
                    </w:rPr>
                    <w:t>0,</w:t>
                  </w:r>
                  <w:r w:rsidR="00893FBB">
                    <w:rPr>
                      <w:rFonts w:asciiTheme="minorHAnsi" w:eastAsia="Times New Roman" w:hAnsiTheme="minorHAnsi" w:cs="Arial"/>
                      <w:lang w:eastAsia="pl-PL"/>
                    </w:rPr>
                    <w:t>06</w:t>
                  </w:r>
                  <w:r w:rsidR="00431A2A" w:rsidRPr="00182FFA">
                    <w:rPr>
                      <w:rFonts w:asciiTheme="minorHAnsi" w:eastAsia="Times New Roman" w:hAnsiTheme="minorHAnsi" w:cs="Arial"/>
                      <w:lang w:eastAsia="pl-PL"/>
                    </w:rPr>
                    <w:t>%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31A2A" w:rsidRPr="00182FFA" w:rsidRDefault="006576AB" w:rsidP="00431A2A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="Arial"/>
                      <w:lang w:eastAsia="pl-PL"/>
                    </w:rPr>
                  </w:pPr>
                  <w:r>
                    <w:rPr>
                      <w:rFonts w:asciiTheme="minorHAnsi" w:eastAsia="Times New Roman" w:hAnsiTheme="minorHAnsi" w:cs="Arial"/>
                      <w:lang w:eastAsia="pl-PL"/>
                    </w:rPr>
                    <w:t>3</w:t>
                  </w:r>
                </w:p>
              </w:tc>
            </w:tr>
            <w:tr w:rsidR="00431A2A" w:rsidRPr="00182FFA" w:rsidTr="0053583C">
              <w:trPr>
                <w:trHeight w:val="685"/>
              </w:trPr>
              <w:tc>
                <w:tcPr>
                  <w:tcW w:w="22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31A2A" w:rsidRPr="00182FFA" w:rsidRDefault="00431A2A" w:rsidP="00431A2A">
                  <w:pPr>
                    <w:spacing w:after="0" w:line="240" w:lineRule="auto"/>
                    <w:rPr>
                      <w:rFonts w:asciiTheme="minorHAnsi" w:eastAsia="Times New Roman" w:hAnsiTheme="minorHAnsi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0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31A2A" w:rsidRPr="00182FFA" w:rsidRDefault="00431A2A" w:rsidP="00431A2A">
                  <w:pPr>
                    <w:spacing w:after="0" w:line="240" w:lineRule="auto"/>
                    <w:rPr>
                      <w:rFonts w:asciiTheme="minorHAnsi" w:eastAsia="Times New Roman" w:hAnsiTheme="minorHAnsi" w:cs="Arial"/>
                      <w:lang w:eastAsia="pl-PL"/>
                    </w:rPr>
                  </w:pPr>
                  <w:r w:rsidRPr="00182FFA">
                    <w:rPr>
                      <w:rFonts w:asciiTheme="minorHAnsi" w:eastAsia="Times New Roman" w:hAnsiTheme="minorHAnsi" w:cs="Arial"/>
                      <w:lang w:eastAsia="pl-PL"/>
                    </w:rPr>
                    <w:t xml:space="preserve">Wskaźnik zyskowności działalności operacyjnej (%)            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2A" w:rsidRPr="00182FFA" w:rsidRDefault="00893FBB" w:rsidP="00FB6EA7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="Arial"/>
                      <w:lang w:eastAsia="pl-PL"/>
                    </w:rPr>
                  </w:pPr>
                  <w:r>
                    <w:rPr>
                      <w:rFonts w:asciiTheme="minorHAnsi" w:eastAsia="Times New Roman" w:hAnsiTheme="minorHAnsi" w:cs="Arial"/>
                      <w:lang w:eastAsia="pl-PL"/>
                    </w:rPr>
                    <w:t>-0,79</w:t>
                  </w:r>
                  <w:r w:rsidR="00431A2A" w:rsidRPr="00182FFA">
                    <w:rPr>
                      <w:rFonts w:asciiTheme="minorHAnsi" w:eastAsia="Times New Roman" w:hAnsiTheme="minorHAnsi" w:cs="Arial"/>
                      <w:lang w:eastAsia="pl-PL"/>
                    </w:rPr>
                    <w:t>%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31A2A" w:rsidRPr="00182FFA" w:rsidRDefault="00893FBB" w:rsidP="00431A2A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="Arial"/>
                      <w:lang w:eastAsia="pl-PL"/>
                    </w:rPr>
                  </w:pPr>
                  <w:r>
                    <w:rPr>
                      <w:rFonts w:asciiTheme="minorHAnsi" w:eastAsia="Times New Roman" w:hAnsiTheme="minorHAnsi" w:cs="Arial"/>
                      <w:lang w:eastAsia="pl-PL"/>
                    </w:rPr>
                    <w:t>0</w:t>
                  </w:r>
                </w:p>
              </w:tc>
            </w:tr>
            <w:tr w:rsidR="00431A2A" w:rsidRPr="00182FFA" w:rsidTr="0053583C">
              <w:trPr>
                <w:trHeight w:val="682"/>
              </w:trPr>
              <w:tc>
                <w:tcPr>
                  <w:tcW w:w="22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31A2A" w:rsidRPr="00182FFA" w:rsidRDefault="00431A2A" w:rsidP="00431A2A">
                  <w:pPr>
                    <w:spacing w:after="0" w:line="240" w:lineRule="auto"/>
                    <w:rPr>
                      <w:rFonts w:asciiTheme="minorHAnsi" w:eastAsia="Times New Roman" w:hAnsiTheme="minorHAnsi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31A2A" w:rsidRPr="00182FFA" w:rsidRDefault="00431A2A" w:rsidP="00431A2A">
                  <w:pPr>
                    <w:spacing w:after="0" w:line="240" w:lineRule="auto"/>
                    <w:rPr>
                      <w:rFonts w:asciiTheme="minorHAnsi" w:eastAsia="Times New Roman" w:hAnsiTheme="minorHAnsi" w:cs="Arial"/>
                      <w:lang w:eastAsia="pl-PL"/>
                    </w:rPr>
                  </w:pPr>
                  <w:r w:rsidRPr="00182FFA">
                    <w:rPr>
                      <w:rFonts w:asciiTheme="minorHAnsi" w:eastAsia="Times New Roman" w:hAnsiTheme="minorHAnsi" w:cs="Arial"/>
                      <w:lang w:eastAsia="pl-PL"/>
                    </w:rPr>
                    <w:t>Wskaźnik zyskowność aktywów (%)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31A2A" w:rsidRPr="00182FFA" w:rsidRDefault="006576AB" w:rsidP="00893FBB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="Arial"/>
                      <w:color w:val="000000"/>
                      <w:lang w:eastAsia="pl-PL"/>
                    </w:rPr>
                  </w:pPr>
                  <w:r>
                    <w:rPr>
                      <w:rFonts w:asciiTheme="minorHAnsi" w:eastAsia="Times New Roman" w:hAnsiTheme="minorHAnsi" w:cs="Arial"/>
                      <w:color w:val="000000"/>
                      <w:lang w:eastAsia="pl-PL"/>
                    </w:rPr>
                    <w:t>0,0</w:t>
                  </w:r>
                  <w:r w:rsidR="00893FBB">
                    <w:rPr>
                      <w:rFonts w:asciiTheme="minorHAnsi" w:eastAsia="Times New Roman" w:hAnsiTheme="minorHAnsi" w:cs="Arial"/>
                      <w:color w:val="000000"/>
                      <w:lang w:eastAsia="pl-PL"/>
                    </w:rPr>
                    <w:t>8</w:t>
                  </w:r>
                  <w:r w:rsidR="00431A2A" w:rsidRPr="00182FFA">
                    <w:rPr>
                      <w:rFonts w:asciiTheme="minorHAnsi" w:eastAsia="Times New Roman" w:hAnsiTheme="minorHAnsi" w:cs="Arial"/>
                      <w:color w:val="000000"/>
                      <w:lang w:eastAsia="pl-PL"/>
                    </w:rPr>
                    <w:t>%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31A2A" w:rsidRPr="00182FFA" w:rsidRDefault="006576AB" w:rsidP="00431A2A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="Arial"/>
                      <w:lang w:eastAsia="pl-PL"/>
                    </w:rPr>
                  </w:pPr>
                  <w:r>
                    <w:rPr>
                      <w:rFonts w:asciiTheme="minorHAnsi" w:eastAsia="Times New Roman" w:hAnsiTheme="minorHAnsi" w:cs="Arial"/>
                      <w:lang w:eastAsia="pl-PL"/>
                    </w:rPr>
                    <w:t>3</w:t>
                  </w:r>
                </w:p>
              </w:tc>
            </w:tr>
            <w:tr w:rsidR="00431A2A" w:rsidRPr="00182FFA" w:rsidTr="001970A2">
              <w:trPr>
                <w:trHeight w:val="648"/>
              </w:trPr>
              <w:tc>
                <w:tcPr>
                  <w:tcW w:w="6340" w:type="dxa"/>
                  <w:gridSpan w:val="2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431A2A" w:rsidRPr="00182FFA" w:rsidRDefault="00431A2A" w:rsidP="00431A2A">
                  <w:pPr>
                    <w:spacing w:after="0" w:line="240" w:lineRule="auto"/>
                    <w:rPr>
                      <w:rFonts w:asciiTheme="minorHAnsi" w:eastAsia="Times New Roman" w:hAnsiTheme="minorHAnsi" w:cs="Arial"/>
                      <w:b/>
                      <w:bCs/>
                      <w:lang w:eastAsia="pl-PL"/>
                    </w:rPr>
                  </w:pPr>
                  <w:r w:rsidRPr="00182FFA">
                    <w:rPr>
                      <w:rFonts w:asciiTheme="minorHAnsi" w:eastAsia="Times New Roman" w:hAnsiTheme="minorHAnsi" w:cs="Arial"/>
                      <w:b/>
                      <w:bCs/>
                      <w:lang w:eastAsia="pl-PL"/>
                    </w:rPr>
                    <w:t> </w:t>
                  </w:r>
                </w:p>
              </w:tc>
              <w:tc>
                <w:tcPr>
                  <w:tcW w:w="18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969696"/>
                  <w:vAlign w:val="center"/>
                  <w:hideMark/>
                </w:tcPr>
                <w:p w:rsidR="00431A2A" w:rsidRPr="00182FFA" w:rsidRDefault="00431A2A" w:rsidP="00431A2A">
                  <w:pPr>
                    <w:spacing w:after="0" w:line="240" w:lineRule="auto"/>
                    <w:rPr>
                      <w:rFonts w:asciiTheme="minorHAnsi" w:eastAsia="Times New Roman" w:hAnsiTheme="minorHAnsi" w:cs="Arial"/>
                      <w:b/>
                      <w:bCs/>
                      <w:color w:val="000000"/>
                      <w:lang w:eastAsia="pl-PL"/>
                    </w:rPr>
                  </w:pPr>
                  <w:r w:rsidRPr="00182FFA">
                    <w:rPr>
                      <w:rFonts w:asciiTheme="minorHAnsi" w:eastAsia="Times New Roman" w:hAnsiTheme="minorHAnsi" w:cs="Arial"/>
                      <w:b/>
                      <w:bCs/>
                      <w:color w:val="000000"/>
                      <w:lang w:eastAsia="pl-PL"/>
                    </w:rPr>
                    <w:t>I. Razem</w:t>
                  </w:r>
                </w:p>
              </w:tc>
              <w:tc>
                <w:tcPr>
                  <w:tcW w:w="113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969696"/>
                  <w:vAlign w:val="center"/>
                  <w:hideMark/>
                </w:tcPr>
                <w:p w:rsidR="00431A2A" w:rsidRPr="00182FFA" w:rsidRDefault="00893FBB" w:rsidP="00431A2A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="Arial"/>
                      <w:b/>
                      <w:bCs/>
                      <w:lang w:eastAsia="pl-PL"/>
                    </w:rPr>
                  </w:pPr>
                  <w:r>
                    <w:rPr>
                      <w:rFonts w:asciiTheme="minorHAnsi" w:eastAsia="Times New Roman" w:hAnsiTheme="minorHAnsi" w:cs="Arial"/>
                      <w:b/>
                      <w:bCs/>
                      <w:lang w:eastAsia="pl-PL"/>
                    </w:rPr>
                    <w:t>6</w:t>
                  </w:r>
                </w:p>
              </w:tc>
            </w:tr>
            <w:tr w:rsidR="00431A2A" w:rsidRPr="00182FFA" w:rsidTr="00E11991">
              <w:trPr>
                <w:trHeight w:val="240"/>
              </w:trPr>
              <w:tc>
                <w:tcPr>
                  <w:tcW w:w="2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431A2A" w:rsidRPr="00182FFA" w:rsidRDefault="00431A2A" w:rsidP="00431A2A">
                  <w:pPr>
                    <w:spacing w:after="0" w:line="240" w:lineRule="auto"/>
                    <w:rPr>
                      <w:rFonts w:asciiTheme="minorHAnsi" w:eastAsia="Times New Roman" w:hAnsiTheme="minorHAnsi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182FFA">
                    <w:rPr>
                      <w:rFonts w:asciiTheme="minorHAnsi" w:eastAsia="Times New Roman" w:hAnsiTheme="minorHAnsi" w:cs="Arial"/>
                      <w:b/>
                      <w:bCs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4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431A2A" w:rsidRPr="00182FFA" w:rsidRDefault="00431A2A" w:rsidP="00431A2A">
                  <w:pPr>
                    <w:spacing w:after="0" w:line="240" w:lineRule="auto"/>
                    <w:rPr>
                      <w:rFonts w:asciiTheme="minorHAnsi" w:eastAsia="Times New Roman" w:hAnsiTheme="minorHAnsi" w:cs="Arial"/>
                      <w:b/>
                      <w:bCs/>
                      <w:lang w:eastAsia="pl-PL"/>
                    </w:rPr>
                  </w:pPr>
                  <w:r w:rsidRPr="00182FFA">
                    <w:rPr>
                      <w:rFonts w:asciiTheme="minorHAnsi" w:eastAsia="Times New Roman" w:hAnsiTheme="minorHAnsi" w:cs="Arial"/>
                      <w:b/>
                      <w:bCs/>
                      <w:lang w:eastAsia="pl-PL"/>
                    </w:rPr>
                    <w:t> 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431A2A" w:rsidRPr="00182FFA" w:rsidRDefault="00431A2A" w:rsidP="00431A2A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="Arial"/>
                      <w:color w:val="000000"/>
                      <w:lang w:eastAsia="pl-PL"/>
                    </w:rPr>
                  </w:pPr>
                  <w:r w:rsidRPr="00182FFA">
                    <w:rPr>
                      <w:rFonts w:asciiTheme="minorHAnsi" w:eastAsia="Times New Roman" w:hAnsiTheme="minorHAnsi" w:cs="Arial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431A2A" w:rsidRPr="00182FFA" w:rsidRDefault="00431A2A" w:rsidP="00431A2A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="Arial"/>
                      <w:b/>
                      <w:bCs/>
                      <w:lang w:eastAsia="pl-PL"/>
                    </w:rPr>
                  </w:pPr>
                  <w:r w:rsidRPr="00182FFA">
                    <w:rPr>
                      <w:rFonts w:asciiTheme="minorHAnsi" w:eastAsia="Times New Roman" w:hAnsiTheme="minorHAnsi" w:cs="Arial"/>
                      <w:b/>
                      <w:bCs/>
                      <w:lang w:eastAsia="pl-PL"/>
                    </w:rPr>
                    <w:t> </w:t>
                  </w:r>
                </w:p>
              </w:tc>
            </w:tr>
            <w:tr w:rsidR="00431A2A" w:rsidRPr="00182FFA" w:rsidTr="001970A2">
              <w:trPr>
                <w:trHeight w:val="735"/>
              </w:trPr>
              <w:tc>
                <w:tcPr>
                  <w:tcW w:w="228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969696"/>
                  <w:vAlign w:val="center"/>
                  <w:hideMark/>
                </w:tcPr>
                <w:p w:rsidR="00431A2A" w:rsidRPr="00182FFA" w:rsidRDefault="00431A2A" w:rsidP="00431A2A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182FFA">
                    <w:rPr>
                      <w:rFonts w:asciiTheme="minorHAnsi" w:eastAsia="Times New Roman" w:hAnsiTheme="minorHAnsi" w:cs="Arial"/>
                      <w:b/>
                      <w:bCs/>
                      <w:sz w:val="20"/>
                      <w:szCs w:val="20"/>
                      <w:lang w:eastAsia="pl-PL"/>
                    </w:rPr>
                    <w:t>II. WSKAŹNIKI PŁYNNOŚCI</w:t>
                  </w:r>
                </w:p>
              </w:tc>
              <w:tc>
                <w:tcPr>
                  <w:tcW w:w="406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31A2A" w:rsidRPr="00182FFA" w:rsidRDefault="00431A2A" w:rsidP="00431A2A">
                  <w:pPr>
                    <w:spacing w:after="0" w:line="240" w:lineRule="auto"/>
                    <w:rPr>
                      <w:rFonts w:asciiTheme="minorHAnsi" w:eastAsia="Times New Roman" w:hAnsiTheme="minorHAnsi" w:cs="Arial"/>
                      <w:lang w:eastAsia="pl-PL"/>
                    </w:rPr>
                  </w:pPr>
                  <w:r w:rsidRPr="00182FFA">
                    <w:rPr>
                      <w:rFonts w:asciiTheme="minorHAnsi" w:eastAsia="Times New Roman" w:hAnsiTheme="minorHAnsi" w:cs="Arial"/>
                      <w:lang w:eastAsia="pl-PL"/>
                    </w:rPr>
                    <w:t xml:space="preserve">Wskaźnik bieżącej płynności                                           </w:t>
                  </w:r>
                </w:p>
              </w:tc>
              <w:tc>
                <w:tcPr>
                  <w:tcW w:w="1880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1A2A" w:rsidRPr="00182FFA" w:rsidRDefault="00431A2A" w:rsidP="00893FBB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="Arial"/>
                      <w:lang w:eastAsia="pl-PL"/>
                    </w:rPr>
                  </w:pPr>
                  <w:r w:rsidRPr="00182FFA">
                    <w:rPr>
                      <w:rFonts w:asciiTheme="minorHAnsi" w:eastAsia="Times New Roman" w:hAnsiTheme="minorHAnsi" w:cs="Arial"/>
                      <w:lang w:eastAsia="pl-PL"/>
                    </w:rPr>
                    <w:t>2,</w:t>
                  </w:r>
                  <w:r w:rsidR="00893FBB">
                    <w:rPr>
                      <w:rFonts w:asciiTheme="minorHAnsi" w:eastAsia="Times New Roman" w:hAnsiTheme="minorHAnsi" w:cs="Arial"/>
                      <w:lang w:eastAsia="pl-PL"/>
                    </w:rPr>
                    <w:t>01</w:t>
                  </w:r>
                </w:p>
              </w:tc>
              <w:tc>
                <w:tcPr>
                  <w:tcW w:w="1136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31A2A" w:rsidRPr="00182FFA" w:rsidRDefault="00431A2A" w:rsidP="00431A2A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="Arial"/>
                      <w:lang w:eastAsia="pl-PL"/>
                    </w:rPr>
                  </w:pPr>
                  <w:r w:rsidRPr="00182FFA">
                    <w:rPr>
                      <w:rFonts w:asciiTheme="minorHAnsi" w:eastAsia="Times New Roman" w:hAnsiTheme="minorHAnsi" w:cs="Arial"/>
                      <w:lang w:eastAsia="pl-PL"/>
                    </w:rPr>
                    <w:t>12</w:t>
                  </w:r>
                </w:p>
              </w:tc>
            </w:tr>
            <w:tr w:rsidR="00431A2A" w:rsidRPr="00182FFA" w:rsidTr="0053583C">
              <w:trPr>
                <w:trHeight w:val="697"/>
              </w:trPr>
              <w:tc>
                <w:tcPr>
                  <w:tcW w:w="228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31A2A" w:rsidRPr="00182FFA" w:rsidRDefault="00431A2A" w:rsidP="00431A2A">
                  <w:pPr>
                    <w:spacing w:after="0" w:line="240" w:lineRule="auto"/>
                    <w:rPr>
                      <w:rFonts w:asciiTheme="minorHAnsi" w:eastAsia="Times New Roman" w:hAnsiTheme="minorHAnsi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0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31A2A" w:rsidRPr="00182FFA" w:rsidRDefault="00431A2A" w:rsidP="00431A2A">
                  <w:pPr>
                    <w:spacing w:after="0" w:line="240" w:lineRule="auto"/>
                    <w:rPr>
                      <w:rFonts w:asciiTheme="minorHAnsi" w:eastAsia="Times New Roman" w:hAnsiTheme="minorHAnsi" w:cs="Arial"/>
                      <w:lang w:eastAsia="pl-PL"/>
                    </w:rPr>
                  </w:pPr>
                  <w:r w:rsidRPr="00182FFA">
                    <w:rPr>
                      <w:rFonts w:asciiTheme="minorHAnsi" w:eastAsia="Times New Roman" w:hAnsiTheme="minorHAnsi" w:cs="Arial"/>
                      <w:lang w:eastAsia="pl-PL"/>
                    </w:rPr>
                    <w:t>Wskaźnik szybkiej płynności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31A2A" w:rsidRPr="00182FFA" w:rsidRDefault="00893FBB" w:rsidP="006B7891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="Arial"/>
                      <w:color w:val="000000"/>
                      <w:lang w:eastAsia="pl-PL"/>
                    </w:rPr>
                  </w:pPr>
                  <w:r>
                    <w:rPr>
                      <w:rFonts w:asciiTheme="minorHAnsi" w:eastAsia="Times New Roman" w:hAnsiTheme="minorHAnsi" w:cs="Arial"/>
                      <w:color w:val="000000"/>
                      <w:lang w:eastAsia="pl-PL"/>
                    </w:rPr>
                    <w:t>1,90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31A2A" w:rsidRPr="00182FFA" w:rsidRDefault="00431A2A" w:rsidP="00431A2A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="Arial"/>
                      <w:lang w:eastAsia="pl-PL"/>
                    </w:rPr>
                  </w:pPr>
                  <w:r w:rsidRPr="00182FFA">
                    <w:rPr>
                      <w:rFonts w:asciiTheme="minorHAnsi" w:eastAsia="Times New Roman" w:hAnsiTheme="minorHAnsi" w:cs="Arial"/>
                      <w:lang w:eastAsia="pl-PL"/>
                    </w:rPr>
                    <w:t>13</w:t>
                  </w:r>
                </w:p>
              </w:tc>
            </w:tr>
            <w:tr w:rsidR="00431A2A" w:rsidRPr="00182FFA" w:rsidTr="001970A2">
              <w:trPr>
                <w:trHeight w:val="652"/>
              </w:trPr>
              <w:tc>
                <w:tcPr>
                  <w:tcW w:w="6340" w:type="dxa"/>
                  <w:gridSpan w:val="2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431A2A" w:rsidRPr="00182FFA" w:rsidRDefault="00431A2A" w:rsidP="00431A2A">
                  <w:pPr>
                    <w:spacing w:after="0" w:line="240" w:lineRule="auto"/>
                    <w:rPr>
                      <w:rFonts w:asciiTheme="minorHAnsi" w:eastAsia="Times New Roman" w:hAnsiTheme="minorHAnsi" w:cs="Arial"/>
                      <w:b/>
                      <w:bCs/>
                      <w:lang w:eastAsia="pl-PL"/>
                    </w:rPr>
                  </w:pPr>
                  <w:r w:rsidRPr="00182FFA">
                    <w:rPr>
                      <w:rFonts w:asciiTheme="minorHAnsi" w:eastAsia="Times New Roman" w:hAnsiTheme="minorHAnsi" w:cs="Arial"/>
                      <w:b/>
                      <w:bCs/>
                      <w:lang w:eastAsia="pl-PL"/>
                    </w:rPr>
                    <w:t> 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969696"/>
                  <w:vAlign w:val="center"/>
                  <w:hideMark/>
                </w:tcPr>
                <w:p w:rsidR="00431A2A" w:rsidRPr="00182FFA" w:rsidRDefault="00431A2A" w:rsidP="00431A2A">
                  <w:pPr>
                    <w:spacing w:after="0" w:line="240" w:lineRule="auto"/>
                    <w:rPr>
                      <w:rFonts w:asciiTheme="minorHAnsi" w:eastAsia="Times New Roman" w:hAnsiTheme="minorHAnsi" w:cs="Arial"/>
                      <w:b/>
                      <w:bCs/>
                      <w:color w:val="000000"/>
                      <w:lang w:eastAsia="pl-PL"/>
                    </w:rPr>
                  </w:pPr>
                  <w:r w:rsidRPr="00182FFA">
                    <w:rPr>
                      <w:rFonts w:asciiTheme="minorHAnsi" w:eastAsia="Times New Roman" w:hAnsiTheme="minorHAnsi" w:cs="Arial"/>
                      <w:b/>
                      <w:bCs/>
                      <w:color w:val="000000"/>
                      <w:lang w:eastAsia="pl-PL"/>
                    </w:rPr>
                    <w:t>II. Razem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969696"/>
                  <w:vAlign w:val="center"/>
                  <w:hideMark/>
                </w:tcPr>
                <w:p w:rsidR="00431A2A" w:rsidRPr="00182FFA" w:rsidRDefault="00431A2A" w:rsidP="00431A2A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="Arial"/>
                      <w:b/>
                      <w:bCs/>
                      <w:lang w:eastAsia="pl-PL"/>
                    </w:rPr>
                  </w:pPr>
                  <w:r w:rsidRPr="00182FFA">
                    <w:rPr>
                      <w:rFonts w:asciiTheme="minorHAnsi" w:eastAsia="Times New Roman" w:hAnsiTheme="minorHAnsi" w:cs="Arial"/>
                      <w:b/>
                      <w:bCs/>
                      <w:lang w:eastAsia="pl-PL"/>
                    </w:rPr>
                    <w:t>25</w:t>
                  </w:r>
                </w:p>
              </w:tc>
            </w:tr>
            <w:tr w:rsidR="00431A2A" w:rsidRPr="00182FFA" w:rsidTr="00E11991">
              <w:trPr>
                <w:trHeight w:val="240"/>
              </w:trPr>
              <w:tc>
                <w:tcPr>
                  <w:tcW w:w="2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31A2A" w:rsidRPr="00182FFA" w:rsidRDefault="00431A2A" w:rsidP="00431A2A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31A2A" w:rsidRPr="00182FFA" w:rsidRDefault="00431A2A" w:rsidP="00431A2A">
                  <w:pPr>
                    <w:spacing w:after="0" w:line="240" w:lineRule="auto"/>
                    <w:rPr>
                      <w:rFonts w:asciiTheme="minorHAnsi" w:eastAsia="Times New Roman" w:hAnsiTheme="minorHAnsi" w:cs="Times New Roman"/>
                      <w:lang w:eastAsia="pl-PL"/>
                    </w:rPr>
                  </w:pPr>
                </w:p>
              </w:tc>
              <w:tc>
                <w:tcPr>
                  <w:tcW w:w="188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31A2A" w:rsidRPr="00182FFA" w:rsidRDefault="00431A2A" w:rsidP="00431A2A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="Arial"/>
                      <w:lang w:eastAsia="pl-PL"/>
                    </w:rPr>
                  </w:pPr>
                  <w:r w:rsidRPr="00182FFA">
                    <w:rPr>
                      <w:rFonts w:asciiTheme="minorHAnsi" w:eastAsia="Times New Roman" w:hAnsiTheme="minorHAnsi" w:cs="Arial"/>
                      <w:lang w:eastAsia="pl-PL"/>
                    </w:rPr>
                    <w:t> 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431A2A" w:rsidRPr="00182FFA" w:rsidRDefault="00431A2A" w:rsidP="00431A2A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="Arial"/>
                      <w:lang w:eastAsia="pl-PL"/>
                    </w:rPr>
                  </w:pPr>
                  <w:r w:rsidRPr="00182FFA">
                    <w:rPr>
                      <w:rFonts w:asciiTheme="minorHAnsi" w:eastAsia="Times New Roman" w:hAnsiTheme="minorHAnsi" w:cs="Arial"/>
                      <w:lang w:eastAsia="pl-PL"/>
                    </w:rPr>
                    <w:t> </w:t>
                  </w:r>
                </w:p>
              </w:tc>
            </w:tr>
            <w:tr w:rsidR="00431A2A" w:rsidRPr="00182FFA" w:rsidTr="0053583C">
              <w:trPr>
                <w:trHeight w:val="663"/>
              </w:trPr>
              <w:tc>
                <w:tcPr>
                  <w:tcW w:w="228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969696"/>
                  <w:vAlign w:val="center"/>
                  <w:hideMark/>
                </w:tcPr>
                <w:p w:rsidR="00431A2A" w:rsidRPr="00182FFA" w:rsidRDefault="00431A2A" w:rsidP="00431A2A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182FFA">
                    <w:rPr>
                      <w:rFonts w:asciiTheme="minorHAnsi" w:eastAsia="Times New Roman" w:hAnsiTheme="minorHAnsi" w:cs="Arial"/>
                      <w:b/>
                      <w:bCs/>
                      <w:sz w:val="20"/>
                      <w:szCs w:val="20"/>
                      <w:lang w:eastAsia="pl-PL"/>
                    </w:rPr>
                    <w:t>III. WSKAŹNIKI EFEKTYWNOŚCI</w:t>
                  </w:r>
                </w:p>
              </w:tc>
              <w:tc>
                <w:tcPr>
                  <w:tcW w:w="406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2A" w:rsidRPr="00182FFA" w:rsidRDefault="00431A2A" w:rsidP="00431A2A">
                  <w:pPr>
                    <w:spacing w:after="0" w:line="240" w:lineRule="auto"/>
                    <w:rPr>
                      <w:rFonts w:asciiTheme="minorHAnsi" w:eastAsia="Times New Roman" w:hAnsiTheme="minorHAnsi" w:cs="Arial"/>
                      <w:lang w:eastAsia="pl-PL"/>
                    </w:rPr>
                  </w:pPr>
                  <w:r w:rsidRPr="00182FFA">
                    <w:rPr>
                      <w:rFonts w:asciiTheme="minorHAnsi" w:eastAsia="Times New Roman" w:hAnsiTheme="minorHAnsi" w:cs="Arial"/>
                      <w:lang w:eastAsia="pl-PL"/>
                    </w:rPr>
                    <w:t xml:space="preserve">Wskaźnik rotacji należności (w dniach)                           </w:t>
                  </w:r>
                </w:p>
              </w:tc>
              <w:tc>
                <w:tcPr>
                  <w:tcW w:w="188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1A2A" w:rsidRPr="00182FFA" w:rsidRDefault="00893FBB" w:rsidP="00431A2A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="Arial"/>
                      <w:lang w:eastAsia="pl-PL"/>
                    </w:rPr>
                  </w:pPr>
                  <w:r>
                    <w:rPr>
                      <w:rFonts w:asciiTheme="minorHAnsi" w:eastAsia="Times New Roman" w:hAnsiTheme="minorHAnsi" w:cs="Arial"/>
                      <w:lang w:eastAsia="pl-PL"/>
                    </w:rPr>
                    <w:t>38</w:t>
                  </w:r>
                </w:p>
              </w:tc>
              <w:tc>
                <w:tcPr>
                  <w:tcW w:w="1136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31A2A" w:rsidRPr="00182FFA" w:rsidRDefault="00431A2A" w:rsidP="00431A2A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="Arial"/>
                      <w:lang w:eastAsia="pl-PL"/>
                    </w:rPr>
                  </w:pPr>
                  <w:r w:rsidRPr="00182FFA">
                    <w:rPr>
                      <w:rFonts w:asciiTheme="minorHAnsi" w:eastAsia="Times New Roman" w:hAnsiTheme="minorHAnsi" w:cs="Arial"/>
                      <w:lang w:eastAsia="pl-PL"/>
                    </w:rPr>
                    <w:t>3</w:t>
                  </w:r>
                </w:p>
              </w:tc>
            </w:tr>
            <w:tr w:rsidR="00431A2A" w:rsidRPr="00182FFA" w:rsidTr="0053583C">
              <w:trPr>
                <w:trHeight w:val="701"/>
              </w:trPr>
              <w:tc>
                <w:tcPr>
                  <w:tcW w:w="228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31A2A" w:rsidRPr="00182FFA" w:rsidRDefault="00431A2A" w:rsidP="00431A2A">
                  <w:pPr>
                    <w:spacing w:after="0" w:line="240" w:lineRule="auto"/>
                    <w:rPr>
                      <w:rFonts w:asciiTheme="minorHAnsi" w:eastAsia="Times New Roman" w:hAnsiTheme="minorHAnsi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A2A" w:rsidRPr="00182FFA" w:rsidRDefault="00431A2A" w:rsidP="00431A2A">
                  <w:pPr>
                    <w:spacing w:after="0" w:line="240" w:lineRule="auto"/>
                    <w:rPr>
                      <w:rFonts w:asciiTheme="minorHAnsi" w:eastAsia="Times New Roman" w:hAnsiTheme="minorHAnsi" w:cs="Arial"/>
                      <w:lang w:eastAsia="pl-PL"/>
                    </w:rPr>
                  </w:pPr>
                  <w:r w:rsidRPr="00182FFA">
                    <w:rPr>
                      <w:rFonts w:asciiTheme="minorHAnsi" w:eastAsia="Times New Roman" w:hAnsiTheme="minorHAnsi" w:cs="Arial"/>
                      <w:lang w:eastAsia="pl-PL"/>
                    </w:rPr>
                    <w:t>Wskaźnik rotacji zobowiązań (w dniach)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31A2A" w:rsidRPr="00182FFA" w:rsidRDefault="006576AB" w:rsidP="00EA7BBF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="Arial"/>
                      <w:color w:val="000000"/>
                      <w:lang w:eastAsia="pl-PL"/>
                    </w:rPr>
                  </w:pPr>
                  <w:r>
                    <w:rPr>
                      <w:rFonts w:asciiTheme="minorHAnsi" w:eastAsia="Times New Roman" w:hAnsiTheme="minorHAnsi" w:cs="Arial"/>
                      <w:color w:val="000000"/>
                      <w:lang w:eastAsia="pl-PL"/>
                    </w:rPr>
                    <w:t>52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31A2A" w:rsidRPr="00182FFA" w:rsidRDefault="00431A2A" w:rsidP="00431A2A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="Arial"/>
                      <w:lang w:eastAsia="pl-PL"/>
                    </w:rPr>
                  </w:pPr>
                  <w:r w:rsidRPr="00182FFA">
                    <w:rPr>
                      <w:rFonts w:asciiTheme="minorHAnsi" w:eastAsia="Times New Roman" w:hAnsiTheme="minorHAnsi" w:cs="Arial"/>
                      <w:lang w:eastAsia="pl-PL"/>
                    </w:rPr>
                    <w:t>7</w:t>
                  </w:r>
                </w:p>
              </w:tc>
            </w:tr>
            <w:tr w:rsidR="00431A2A" w:rsidRPr="00182FFA" w:rsidTr="001970A2">
              <w:trPr>
                <w:trHeight w:val="714"/>
              </w:trPr>
              <w:tc>
                <w:tcPr>
                  <w:tcW w:w="6340" w:type="dxa"/>
                  <w:gridSpan w:val="2"/>
                  <w:tcBorders>
                    <w:top w:val="single" w:sz="8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431A2A" w:rsidRPr="00182FFA" w:rsidRDefault="00431A2A" w:rsidP="00431A2A">
                  <w:pPr>
                    <w:spacing w:after="0" w:line="240" w:lineRule="auto"/>
                    <w:rPr>
                      <w:rFonts w:asciiTheme="minorHAnsi" w:eastAsia="Times New Roman" w:hAnsiTheme="minorHAnsi" w:cs="Arial"/>
                      <w:b/>
                      <w:bCs/>
                      <w:lang w:eastAsia="pl-PL"/>
                    </w:rPr>
                  </w:pPr>
                  <w:r w:rsidRPr="00182FFA">
                    <w:rPr>
                      <w:rFonts w:asciiTheme="minorHAnsi" w:eastAsia="Times New Roman" w:hAnsiTheme="minorHAnsi" w:cs="Arial"/>
                      <w:b/>
                      <w:bCs/>
                      <w:lang w:eastAsia="pl-PL"/>
                    </w:rPr>
                    <w:t> 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969696"/>
                  <w:vAlign w:val="center"/>
                  <w:hideMark/>
                </w:tcPr>
                <w:p w:rsidR="00431A2A" w:rsidRPr="00182FFA" w:rsidRDefault="00431A2A" w:rsidP="00431A2A">
                  <w:pPr>
                    <w:spacing w:after="0" w:line="240" w:lineRule="auto"/>
                    <w:rPr>
                      <w:rFonts w:asciiTheme="minorHAnsi" w:eastAsia="Times New Roman" w:hAnsiTheme="minorHAnsi" w:cs="Arial"/>
                      <w:b/>
                      <w:bCs/>
                      <w:color w:val="000000"/>
                      <w:lang w:eastAsia="pl-PL"/>
                    </w:rPr>
                  </w:pPr>
                  <w:r w:rsidRPr="00182FFA">
                    <w:rPr>
                      <w:rFonts w:asciiTheme="minorHAnsi" w:eastAsia="Times New Roman" w:hAnsiTheme="minorHAnsi" w:cs="Arial"/>
                      <w:b/>
                      <w:bCs/>
                      <w:color w:val="000000"/>
                      <w:lang w:eastAsia="pl-PL"/>
                    </w:rPr>
                    <w:t>III. Razem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969696"/>
                  <w:vAlign w:val="center"/>
                  <w:hideMark/>
                </w:tcPr>
                <w:p w:rsidR="00431A2A" w:rsidRPr="00182FFA" w:rsidRDefault="00431A2A" w:rsidP="00431A2A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="Arial"/>
                      <w:b/>
                      <w:bCs/>
                      <w:lang w:eastAsia="pl-PL"/>
                    </w:rPr>
                  </w:pPr>
                  <w:r w:rsidRPr="00182FFA">
                    <w:rPr>
                      <w:rFonts w:asciiTheme="minorHAnsi" w:eastAsia="Times New Roman" w:hAnsiTheme="minorHAnsi" w:cs="Arial"/>
                      <w:b/>
                      <w:bCs/>
                      <w:lang w:eastAsia="pl-PL"/>
                    </w:rPr>
                    <w:t>10</w:t>
                  </w:r>
                </w:p>
              </w:tc>
            </w:tr>
            <w:tr w:rsidR="00431A2A" w:rsidRPr="00182FFA" w:rsidTr="00E11991">
              <w:trPr>
                <w:trHeight w:val="330"/>
              </w:trPr>
              <w:tc>
                <w:tcPr>
                  <w:tcW w:w="2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1A2A" w:rsidRPr="00182FFA" w:rsidRDefault="00431A2A" w:rsidP="00431A2A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1A2A" w:rsidRPr="00182FFA" w:rsidRDefault="00431A2A" w:rsidP="00431A2A">
                  <w:pPr>
                    <w:spacing w:after="0" w:line="240" w:lineRule="auto"/>
                    <w:rPr>
                      <w:rFonts w:asciiTheme="minorHAnsi" w:eastAsia="Times New Roman" w:hAnsiTheme="minorHAnsi" w:cs="Times New Roman"/>
                      <w:lang w:eastAsia="pl-PL"/>
                    </w:rPr>
                  </w:pP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31A2A" w:rsidRPr="00182FFA" w:rsidRDefault="00431A2A" w:rsidP="00431A2A">
                  <w:pPr>
                    <w:spacing w:after="0" w:line="240" w:lineRule="auto"/>
                    <w:rPr>
                      <w:rFonts w:asciiTheme="minorHAnsi" w:eastAsia="Times New Roman" w:hAnsiTheme="minorHAnsi" w:cs="Times New Roman"/>
                      <w:lang w:eastAsia="pl-PL"/>
                    </w:rPr>
                  </w:pP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431A2A" w:rsidRPr="00182FFA" w:rsidRDefault="00431A2A" w:rsidP="00431A2A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="Arial"/>
                      <w:b/>
                      <w:bCs/>
                      <w:lang w:eastAsia="pl-PL"/>
                    </w:rPr>
                  </w:pPr>
                  <w:r w:rsidRPr="00182FFA">
                    <w:rPr>
                      <w:rFonts w:asciiTheme="minorHAnsi" w:eastAsia="Times New Roman" w:hAnsiTheme="minorHAnsi" w:cs="Arial"/>
                      <w:b/>
                      <w:bCs/>
                      <w:lang w:eastAsia="pl-PL"/>
                    </w:rPr>
                    <w:t> </w:t>
                  </w:r>
                </w:p>
              </w:tc>
            </w:tr>
            <w:tr w:rsidR="00431A2A" w:rsidRPr="00182FFA" w:rsidTr="0053583C">
              <w:trPr>
                <w:trHeight w:val="639"/>
              </w:trPr>
              <w:tc>
                <w:tcPr>
                  <w:tcW w:w="228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969696"/>
                  <w:vAlign w:val="center"/>
                  <w:hideMark/>
                </w:tcPr>
                <w:p w:rsidR="00431A2A" w:rsidRPr="00182FFA" w:rsidRDefault="00431A2A" w:rsidP="00431A2A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182FFA">
                    <w:rPr>
                      <w:rFonts w:asciiTheme="minorHAnsi" w:eastAsia="Times New Roman" w:hAnsiTheme="minorHAnsi" w:cs="Arial"/>
                      <w:b/>
                      <w:bCs/>
                      <w:sz w:val="20"/>
                      <w:szCs w:val="20"/>
                      <w:lang w:eastAsia="pl-PL"/>
                    </w:rPr>
                    <w:t>IV. WSKAŹNIKI ZADŁUŻENIA</w:t>
                  </w:r>
                </w:p>
              </w:tc>
              <w:tc>
                <w:tcPr>
                  <w:tcW w:w="406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31A2A" w:rsidRPr="00182FFA" w:rsidRDefault="00431A2A" w:rsidP="00431A2A">
                  <w:pPr>
                    <w:spacing w:after="0" w:line="240" w:lineRule="auto"/>
                    <w:rPr>
                      <w:rFonts w:asciiTheme="minorHAnsi" w:eastAsia="Times New Roman" w:hAnsiTheme="minorHAnsi" w:cs="Arial"/>
                      <w:lang w:eastAsia="pl-PL"/>
                    </w:rPr>
                  </w:pPr>
                  <w:r w:rsidRPr="00182FFA">
                    <w:rPr>
                      <w:rFonts w:asciiTheme="minorHAnsi" w:eastAsia="Times New Roman" w:hAnsiTheme="minorHAnsi" w:cs="Arial"/>
                      <w:lang w:eastAsia="pl-PL"/>
                    </w:rPr>
                    <w:t xml:space="preserve">Wskaźnik zadłużenia aktywów (%)                          </w:t>
                  </w:r>
                </w:p>
              </w:tc>
              <w:tc>
                <w:tcPr>
                  <w:tcW w:w="1880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1A2A" w:rsidRPr="00182FFA" w:rsidRDefault="00893FBB" w:rsidP="006B7891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="Arial"/>
                      <w:lang w:eastAsia="pl-PL"/>
                    </w:rPr>
                  </w:pPr>
                  <w:r>
                    <w:rPr>
                      <w:rFonts w:asciiTheme="minorHAnsi" w:eastAsia="Times New Roman" w:hAnsiTheme="minorHAnsi" w:cs="Arial"/>
                      <w:lang w:eastAsia="pl-PL"/>
                    </w:rPr>
                    <w:t>46</w:t>
                  </w:r>
                  <w:r w:rsidR="00431A2A" w:rsidRPr="00182FFA">
                    <w:rPr>
                      <w:rFonts w:asciiTheme="minorHAnsi" w:eastAsia="Times New Roman" w:hAnsiTheme="minorHAnsi" w:cs="Arial"/>
                      <w:lang w:eastAsia="pl-PL"/>
                    </w:rPr>
                    <w:t>%</w:t>
                  </w:r>
                </w:p>
              </w:tc>
              <w:tc>
                <w:tcPr>
                  <w:tcW w:w="1136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31A2A" w:rsidRPr="00182FFA" w:rsidRDefault="00EA7BBF" w:rsidP="00431A2A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="Arial"/>
                      <w:lang w:eastAsia="pl-PL"/>
                    </w:rPr>
                  </w:pPr>
                  <w:r w:rsidRPr="00182FFA">
                    <w:rPr>
                      <w:rFonts w:asciiTheme="minorHAnsi" w:eastAsia="Times New Roman" w:hAnsiTheme="minorHAnsi" w:cs="Arial"/>
                      <w:lang w:eastAsia="pl-PL"/>
                    </w:rPr>
                    <w:t>8</w:t>
                  </w:r>
                </w:p>
              </w:tc>
            </w:tr>
            <w:tr w:rsidR="00431A2A" w:rsidRPr="00182FFA" w:rsidTr="0053583C">
              <w:trPr>
                <w:trHeight w:val="663"/>
              </w:trPr>
              <w:tc>
                <w:tcPr>
                  <w:tcW w:w="228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31A2A" w:rsidRPr="00182FFA" w:rsidRDefault="00431A2A" w:rsidP="00431A2A">
                  <w:pPr>
                    <w:spacing w:after="0" w:line="240" w:lineRule="auto"/>
                    <w:rPr>
                      <w:rFonts w:asciiTheme="minorHAnsi" w:eastAsia="Times New Roman" w:hAnsiTheme="minorHAnsi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0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31A2A" w:rsidRPr="00182FFA" w:rsidRDefault="00431A2A" w:rsidP="00431A2A">
                  <w:pPr>
                    <w:spacing w:after="0" w:line="240" w:lineRule="auto"/>
                    <w:rPr>
                      <w:rFonts w:asciiTheme="minorHAnsi" w:eastAsia="Times New Roman" w:hAnsiTheme="minorHAnsi" w:cs="Arial"/>
                      <w:lang w:eastAsia="pl-PL"/>
                    </w:rPr>
                  </w:pPr>
                  <w:r w:rsidRPr="00182FFA">
                    <w:rPr>
                      <w:rFonts w:asciiTheme="minorHAnsi" w:eastAsia="Times New Roman" w:hAnsiTheme="minorHAnsi" w:cs="Arial"/>
                      <w:lang w:eastAsia="pl-PL"/>
                    </w:rPr>
                    <w:t>Wskaźnik wypłacalności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31A2A" w:rsidRPr="00182FFA" w:rsidRDefault="00893FBB" w:rsidP="00893FBB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="Arial"/>
                      <w:color w:val="000000"/>
                      <w:lang w:eastAsia="pl-PL"/>
                    </w:rPr>
                  </w:pPr>
                  <w:r>
                    <w:rPr>
                      <w:rFonts w:asciiTheme="minorHAnsi" w:eastAsia="Times New Roman" w:hAnsiTheme="minorHAnsi" w:cs="Arial"/>
                      <w:color w:val="000000"/>
                      <w:lang w:eastAsia="pl-PL"/>
                    </w:rPr>
                    <w:t>2,13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31A2A" w:rsidRPr="00182FFA" w:rsidRDefault="00893FBB" w:rsidP="00431A2A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="Arial"/>
                      <w:lang w:eastAsia="pl-PL"/>
                    </w:rPr>
                  </w:pPr>
                  <w:r>
                    <w:rPr>
                      <w:rFonts w:asciiTheme="minorHAnsi" w:eastAsia="Times New Roman" w:hAnsiTheme="minorHAnsi" w:cs="Arial"/>
                      <w:lang w:eastAsia="pl-PL"/>
                    </w:rPr>
                    <w:t>4</w:t>
                  </w:r>
                </w:p>
              </w:tc>
            </w:tr>
            <w:tr w:rsidR="00431A2A" w:rsidRPr="00182FFA" w:rsidTr="001970A2">
              <w:trPr>
                <w:trHeight w:val="833"/>
              </w:trPr>
              <w:tc>
                <w:tcPr>
                  <w:tcW w:w="6340" w:type="dxa"/>
                  <w:gridSpan w:val="2"/>
                  <w:tcBorders>
                    <w:top w:val="single" w:sz="8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431A2A" w:rsidRPr="00182FFA" w:rsidRDefault="00431A2A" w:rsidP="00431A2A">
                  <w:pPr>
                    <w:spacing w:after="0" w:line="240" w:lineRule="auto"/>
                    <w:rPr>
                      <w:rFonts w:asciiTheme="minorHAnsi" w:eastAsia="Times New Roman" w:hAnsiTheme="minorHAnsi" w:cs="Arial"/>
                      <w:b/>
                      <w:bCs/>
                      <w:lang w:eastAsia="pl-PL"/>
                    </w:rPr>
                  </w:pPr>
                  <w:r w:rsidRPr="00182FFA">
                    <w:rPr>
                      <w:rFonts w:asciiTheme="minorHAnsi" w:eastAsia="Times New Roman" w:hAnsiTheme="minorHAnsi" w:cs="Arial"/>
                      <w:b/>
                      <w:bCs/>
                      <w:lang w:eastAsia="pl-PL"/>
                    </w:rPr>
                    <w:t> 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969696"/>
                  <w:vAlign w:val="center"/>
                  <w:hideMark/>
                </w:tcPr>
                <w:p w:rsidR="00431A2A" w:rsidRPr="00182FFA" w:rsidRDefault="00431A2A" w:rsidP="00431A2A">
                  <w:pPr>
                    <w:spacing w:after="0" w:line="240" w:lineRule="auto"/>
                    <w:rPr>
                      <w:rFonts w:asciiTheme="minorHAnsi" w:eastAsia="Times New Roman" w:hAnsiTheme="minorHAnsi" w:cs="Arial"/>
                      <w:b/>
                      <w:bCs/>
                      <w:color w:val="000000"/>
                      <w:lang w:eastAsia="pl-PL"/>
                    </w:rPr>
                  </w:pPr>
                  <w:r w:rsidRPr="00182FFA">
                    <w:rPr>
                      <w:rFonts w:asciiTheme="minorHAnsi" w:eastAsia="Times New Roman" w:hAnsiTheme="minorHAnsi" w:cs="Arial"/>
                      <w:b/>
                      <w:bCs/>
                      <w:color w:val="000000"/>
                      <w:lang w:eastAsia="pl-PL"/>
                    </w:rPr>
                    <w:t>IV. Razem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969696"/>
                  <w:vAlign w:val="center"/>
                  <w:hideMark/>
                </w:tcPr>
                <w:p w:rsidR="00431A2A" w:rsidRPr="00182FFA" w:rsidRDefault="00EA7BBF" w:rsidP="00893FBB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="Arial"/>
                      <w:b/>
                      <w:bCs/>
                      <w:lang w:eastAsia="pl-PL"/>
                    </w:rPr>
                  </w:pPr>
                  <w:r w:rsidRPr="00182FFA">
                    <w:rPr>
                      <w:rFonts w:asciiTheme="minorHAnsi" w:eastAsia="Times New Roman" w:hAnsiTheme="minorHAnsi" w:cs="Arial"/>
                      <w:b/>
                      <w:bCs/>
                      <w:lang w:eastAsia="pl-PL"/>
                    </w:rPr>
                    <w:t>1</w:t>
                  </w:r>
                  <w:r w:rsidR="00893FBB">
                    <w:rPr>
                      <w:rFonts w:asciiTheme="minorHAnsi" w:eastAsia="Times New Roman" w:hAnsiTheme="minorHAnsi" w:cs="Arial"/>
                      <w:b/>
                      <w:bCs/>
                      <w:lang w:eastAsia="pl-PL"/>
                    </w:rPr>
                    <w:t>2</w:t>
                  </w:r>
                </w:p>
              </w:tc>
            </w:tr>
            <w:tr w:rsidR="00431A2A" w:rsidRPr="00182FFA" w:rsidTr="00E11991">
              <w:trPr>
                <w:trHeight w:val="330"/>
              </w:trPr>
              <w:tc>
                <w:tcPr>
                  <w:tcW w:w="2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1A2A" w:rsidRPr="00182FFA" w:rsidRDefault="00431A2A" w:rsidP="00431A2A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1A2A" w:rsidRPr="00182FFA" w:rsidRDefault="00431A2A" w:rsidP="00431A2A">
                  <w:pPr>
                    <w:spacing w:after="0" w:line="240" w:lineRule="auto"/>
                    <w:rPr>
                      <w:rFonts w:asciiTheme="minorHAnsi" w:eastAsia="Times New Roman" w:hAnsiTheme="minorHAnsi" w:cs="Times New Roman"/>
                      <w:lang w:eastAsia="pl-PL"/>
                    </w:rPr>
                  </w:pP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31A2A" w:rsidRPr="00182FFA" w:rsidRDefault="00431A2A" w:rsidP="00431A2A">
                  <w:pPr>
                    <w:spacing w:after="0" w:line="240" w:lineRule="auto"/>
                    <w:rPr>
                      <w:rFonts w:asciiTheme="minorHAnsi" w:eastAsia="Times New Roman" w:hAnsiTheme="minorHAnsi" w:cs="Times New Roman"/>
                      <w:lang w:eastAsia="pl-PL"/>
                    </w:rPr>
                  </w:pP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431A2A" w:rsidRPr="00182FFA" w:rsidRDefault="00431A2A" w:rsidP="00431A2A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="Arial"/>
                      <w:b/>
                      <w:bCs/>
                      <w:lang w:eastAsia="pl-PL"/>
                    </w:rPr>
                  </w:pPr>
                  <w:r w:rsidRPr="00182FFA">
                    <w:rPr>
                      <w:rFonts w:asciiTheme="minorHAnsi" w:eastAsia="Times New Roman" w:hAnsiTheme="minorHAnsi" w:cs="Arial"/>
                      <w:b/>
                      <w:bCs/>
                      <w:lang w:eastAsia="pl-PL"/>
                    </w:rPr>
                    <w:t> </w:t>
                  </w:r>
                </w:p>
              </w:tc>
            </w:tr>
            <w:tr w:rsidR="00431A2A" w:rsidRPr="00182FFA" w:rsidTr="00E11991">
              <w:trPr>
                <w:trHeight w:val="342"/>
              </w:trPr>
              <w:tc>
                <w:tcPr>
                  <w:tcW w:w="8220" w:type="dxa"/>
                  <w:gridSpan w:val="3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000000"/>
                  </w:tcBorders>
                  <w:shd w:val="clear" w:color="000000" w:fill="FFCC00"/>
                  <w:noWrap/>
                  <w:vAlign w:val="center"/>
                  <w:hideMark/>
                </w:tcPr>
                <w:p w:rsidR="00431A2A" w:rsidRPr="001970A2" w:rsidRDefault="00431A2A" w:rsidP="00431A2A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="Arial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1970A2">
                    <w:rPr>
                      <w:rFonts w:asciiTheme="minorHAnsi" w:eastAsia="Times New Roman" w:hAnsiTheme="minorHAnsi" w:cs="Arial"/>
                      <w:b/>
                      <w:bCs/>
                      <w:sz w:val="24"/>
                      <w:szCs w:val="24"/>
                      <w:lang w:eastAsia="pl-PL"/>
                    </w:rPr>
                    <w:t>Łączna wartość punktów</w:t>
                  </w:r>
                </w:p>
              </w:tc>
              <w:tc>
                <w:tcPr>
                  <w:tcW w:w="1136" w:type="dxa"/>
                  <w:vMerge w:val="restart"/>
                  <w:tcBorders>
                    <w:top w:val="single" w:sz="8" w:space="0" w:color="auto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000000" w:fill="FFCC00"/>
                  <w:vAlign w:val="center"/>
                  <w:hideMark/>
                </w:tcPr>
                <w:p w:rsidR="00431A2A" w:rsidRPr="001970A2" w:rsidRDefault="00893FBB" w:rsidP="00431A2A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="Arial"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Theme="minorHAnsi" w:eastAsia="Times New Roman" w:hAnsiTheme="minorHAnsi" w:cs="Arial"/>
                      <w:b/>
                      <w:bCs/>
                      <w:sz w:val="24"/>
                      <w:szCs w:val="24"/>
                      <w:lang w:eastAsia="pl-PL"/>
                    </w:rPr>
                    <w:t>53</w:t>
                  </w:r>
                </w:p>
              </w:tc>
            </w:tr>
            <w:tr w:rsidR="00431A2A" w:rsidRPr="00182FFA" w:rsidTr="00E11991">
              <w:trPr>
                <w:trHeight w:val="330"/>
              </w:trPr>
              <w:tc>
                <w:tcPr>
                  <w:tcW w:w="8220" w:type="dxa"/>
                  <w:gridSpan w:val="3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31A2A" w:rsidRPr="00182FFA" w:rsidRDefault="00431A2A" w:rsidP="00431A2A">
                  <w:pPr>
                    <w:spacing w:after="0" w:line="240" w:lineRule="auto"/>
                    <w:rPr>
                      <w:rFonts w:asciiTheme="minorHAnsi" w:eastAsia="Times New Roman" w:hAnsiTheme="minorHAnsi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36" w:type="dxa"/>
                  <w:vMerge/>
                  <w:tcBorders>
                    <w:top w:val="single" w:sz="8" w:space="0" w:color="auto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31A2A" w:rsidRPr="00182FFA" w:rsidRDefault="00431A2A" w:rsidP="00431A2A">
                  <w:pPr>
                    <w:spacing w:after="0" w:line="240" w:lineRule="auto"/>
                    <w:rPr>
                      <w:rFonts w:asciiTheme="minorHAnsi" w:eastAsia="Times New Roman" w:hAnsiTheme="minorHAnsi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2A7108" w:rsidRPr="00182FFA" w:rsidRDefault="002A7108" w:rsidP="00FA215F">
            <w:pPr>
              <w:spacing w:after="0" w:line="240" w:lineRule="auto"/>
              <w:jc w:val="center"/>
              <w:rPr>
                <w:rFonts w:asciiTheme="minorHAnsi" w:hAnsiTheme="minorHAnsi" w:cs="Garamond"/>
                <w:b/>
                <w:bCs/>
                <w:sz w:val="20"/>
                <w:szCs w:val="20"/>
                <w:lang w:eastAsia="pl-PL"/>
              </w:rPr>
            </w:pPr>
            <w:bookmarkStart w:id="0" w:name="_MON_1555688097"/>
            <w:bookmarkEnd w:id="0"/>
          </w:p>
        </w:tc>
      </w:tr>
    </w:tbl>
    <w:p w:rsidR="0053583C" w:rsidRPr="00182FFA" w:rsidRDefault="0053583C" w:rsidP="002B61F2">
      <w:pPr>
        <w:spacing w:after="0" w:line="360" w:lineRule="auto"/>
        <w:ind w:firstLine="709"/>
        <w:jc w:val="both"/>
        <w:rPr>
          <w:rFonts w:asciiTheme="minorHAnsi" w:eastAsia="Times New Roman" w:hAnsiTheme="minorHAnsi" w:cs="Arial"/>
          <w:color w:val="000000" w:themeColor="text1"/>
          <w:sz w:val="20"/>
          <w:szCs w:val="20"/>
          <w:lang w:eastAsia="pl-PL"/>
        </w:rPr>
      </w:pPr>
    </w:p>
    <w:p w:rsidR="002B61F2" w:rsidRPr="007C2D6D" w:rsidRDefault="002B61F2" w:rsidP="002B61F2">
      <w:pPr>
        <w:spacing w:after="0" w:line="360" w:lineRule="auto"/>
        <w:ind w:firstLine="709"/>
        <w:jc w:val="both"/>
        <w:rPr>
          <w:rFonts w:asciiTheme="minorHAnsi" w:eastAsia="Times New Roman" w:hAnsiTheme="minorHAnsi" w:cs="Arial"/>
          <w:color w:val="000000" w:themeColor="text1"/>
          <w:sz w:val="24"/>
          <w:szCs w:val="24"/>
          <w:lang w:eastAsia="pl-PL"/>
        </w:rPr>
      </w:pPr>
      <w:r w:rsidRPr="007C2D6D">
        <w:rPr>
          <w:rFonts w:asciiTheme="minorHAnsi" w:eastAsia="Times New Roman" w:hAnsiTheme="minorHAnsi" w:cs="Arial"/>
          <w:color w:val="000000" w:themeColor="text1"/>
          <w:sz w:val="24"/>
          <w:szCs w:val="24"/>
          <w:lang w:eastAsia="pl-PL"/>
        </w:rPr>
        <w:lastRenderedPageBreak/>
        <w:t xml:space="preserve">Przypisane punkty, </w:t>
      </w:r>
      <w:r w:rsidRPr="007C2D6D">
        <w:rPr>
          <w:rFonts w:asciiTheme="minorHAnsi" w:hAnsiTheme="minorHAnsi"/>
          <w:color w:val="000000"/>
          <w:kern w:val="24"/>
          <w:sz w:val="24"/>
          <w:szCs w:val="24"/>
        </w:rPr>
        <w:t xml:space="preserve">przy zastosowaniu metody punktowej określonej w Rozporządzeniu Ministra Zdrowia, </w:t>
      </w:r>
      <w:r w:rsidRPr="007C2D6D">
        <w:rPr>
          <w:rFonts w:asciiTheme="minorHAnsi" w:eastAsia="Times New Roman" w:hAnsiTheme="minorHAnsi" w:cs="Arial"/>
          <w:color w:val="000000" w:themeColor="text1"/>
          <w:sz w:val="24"/>
          <w:szCs w:val="24"/>
          <w:lang w:eastAsia="pl-PL"/>
        </w:rPr>
        <w:t xml:space="preserve">do poszczególnych grup wskaźników ekonomicznych, odzwierciedlają ich znaczenie w ocenie ekonomiczno- finansowej szpitala. </w:t>
      </w:r>
    </w:p>
    <w:p w:rsidR="00C506FB" w:rsidRPr="007C2D6D" w:rsidRDefault="00631453" w:rsidP="00C506FB">
      <w:pPr>
        <w:spacing w:after="0" w:line="360" w:lineRule="auto"/>
        <w:ind w:firstLine="709"/>
        <w:jc w:val="both"/>
        <w:rPr>
          <w:rFonts w:asciiTheme="minorHAnsi" w:hAnsiTheme="minorHAnsi"/>
          <w:color w:val="000000" w:themeColor="text1"/>
          <w:kern w:val="24"/>
          <w:sz w:val="24"/>
          <w:szCs w:val="24"/>
        </w:rPr>
      </w:pPr>
      <w:r w:rsidRPr="007C2D6D">
        <w:rPr>
          <w:rFonts w:asciiTheme="minorHAnsi" w:hAnsiTheme="minorHAnsi"/>
          <w:color w:val="000000"/>
          <w:kern w:val="24"/>
          <w:sz w:val="24"/>
          <w:szCs w:val="24"/>
        </w:rPr>
        <w:t xml:space="preserve">W wyniku analizy wskaźników </w:t>
      </w:r>
      <w:r w:rsidR="002B61F2" w:rsidRPr="007C2D6D">
        <w:rPr>
          <w:rFonts w:asciiTheme="minorHAnsi" w:hAnsiTheme="minorHAnsi"/>
          <w:color w:val="000000"/>
          <w:kern w:val="24"/>
          <w:sz w:val="24"/>
          <w:szCs w:val="24"/>
        </w:rPr>
        <w:t>sporządzonej na podstawie Sprawozdania Finansowego za 20</w:t>
      </w:r>
      <w:r w:rsidR="002333ED" w:rsidRPr="007C2D6D">
        <w:rPr>
          <w:rFonts w:asciiTheme="minorHAnsi" w:hAnsiTheme="minorHAnsi"/>
          <w:color w:val="000000"/>
          <w:kern w:val="24"/>
          <w:sz w:val="24"/>
          <w:szCs w:val="24"/>
        </w:rPr>
        <w:t>2</w:t>
      </w:r>
      <w:r w:rsidR="00A15C94">
        <w:rPr>
          <w:rFonts w:asciiTheme="minorHAnsi" w:hAnsiTheme="minorHAnsi"/>
          <w:color w:val="000000"/>
          <w:kern w:val="24"/>
          <w:sz w:val="24"/>
          <w:szCs w:val="24"/>
        </w:rPr>
        <w:t>2</w:t>
      </w:r>
      <w:r w:rsidR="002B61F2" w:rsidRPr="007C2D6D">
        <w:rPr>
          <w:rFonts w:asciiTheme="minorHAnsi" w:hAnsiTheme="minorHAnsi"/>
          <w:color w:val="000000"/>
          <w:kern w:val="24"/>
          <w:sz w:val="24"/>
          <w:szCs w:val="24"/>
        </w:rPr>
        <w:t xml:space="preserve"> rok, </w:t>
      </w:r>
      <w:r w:rsidR="00C506FB" w:rsidRPr="007C2D6D">
        <w:rPr>
          <w:rFonts w:asciiTheme="minorHAnsi" w:hAnsiTheme="minorHAnsi"/>
          <w:color w:val="000000"/>
          <w:kern w:val="24"/>
          <w:sz w:val="24"/>
          <w:szCs w:val="24"/>
        </w:rPr>
        <w:t xml:space="preserve">szpital </w:t>
      </w:r>
      <w:r w:rsidR="005625BB" w:rsidRPr="007C2D6D">
        <w:rPr>
          <w:rFonts w:asciiTheme="minorHAnsi" w:hAnsiTheme="minorHAnsi"/>
          <w:color w:val="000000"/>
          <w:kern w:val="24"/>
          <w:sz w:val="24"/>
          <w:szCs w:val="24"/>
        </w:rPr>
        <w:t>u</w:t>
      </w:r>
      <w:r w:rsidRPr="007C2D6D">
        <w:rPr>
          <w:rFonts w:asciiTheme="minorHAnsi" w:hAnsiTheme="minorHAnsi"/>
          <w:color w:val="000000"/>
          <w:kern w:val="24"/>
          <w:sz w:val="24"/>
          <w:szCs w:val="24"/>
        </w:rPr>
        <w:t>zyska</w:t>
      </w:r>
      <w:r w:rsidR="00C506FB" w:rsidRPr="007C2D6D">
        <w:rPr>
          <w:rFonts w:asciiTheme="minorHAnsi" w:hAnsiTheme="minorHAnsi"/>
          <w:color w:val="000000"/>
          <w:kern w:val="24"/>
          <w:sz w:val="24"/>
          <w:szCs w:val="24"/>
        </w:rPr>
        <w:t>ł</w:t>
      </w:r>
      <w:r w:rsidRPr="007C2D6D">
        <w:rPr>
          <w:rFonts w:asciiTheme="minorHAnsi" w:hAnsiTheme="minorHAnsi"/>
          <w:color w:val="000000"/>
          <w:kern w:val="24"/>
          <w:sz w:val="24"/>
          <w:szCs w:val="24"/>
        </w:rPr>
        <w:t xml:space="preserve"> </w:t>
      </w:r>
      <w:r w:rsidR="006062C4">
        <w:rPr>
          <w:rFonts w:asciiTheme="minorHAnsi" w:hAnsiTheme="minorHAnsi"/>
          <w:color w:val="000000"/>
          <w:kern w:val="24"/>
          <w:sz w:val="24"/>
          <w:szCs w:val="24"/>
        </w:rPr>
        <w:t>5</w:t>
      </w:r>
      <w:r w:rsidR="00A15C94">
        <w:rPr>
          <w:rFonts w:asciiTheme="minorHAnsi" w:hAnsiTheme="minorHAnsi"/>
          <w:color w:val="000000"/>
          <w:kern w:val="24"/>
          <w:sz w:val="24"/>
          <w:szCs w:val="24"/>
        </w:rPr>
        <w:t>3</w:t>
      </w:r>
      <w:r w:rsidRPr="007C2D6D">
        <w:rPr>
          <w:rFonts w:asciiTheme="minorHAnsi" w:hAnsiTheme="minorHAnsi"/>
          <w:color w:val="000000"/>
          <w:kern w:val="24"/>
          <w:sz w:val="24"/>
          <w:szCs w:val="24"/>
        </w:rPr>
        <w:t xml:space="preserve"> </w:t>
      </w:r>
      <w:r w:rsidR="00B66FE1" w:rsidRPr="007C2D6D">
        <w:rPr>
          <w:rFonts w:asciiTheme="minorHAnsi" w:hAnsiTheme="minorHAnsi"/>
          <w:color w:val="000000"/>
          <w:kern w:val="24"/>
          <w:sz w:val="24"/>
          <w:szCs w:val="24"/>
        </w:rPr>
        <w:t>na 70 punktów możliwych do uzyskania</w:t>
      </w:r>
      <w:r w:rsidR="00023C19" w:rsidRPr="007C2D6D">
        <w:rPr>
          <w:rFonts w:asciiTheme="minorHAnsi" w:hAnsiTheme="minorHAnsi"/>
          <w:color w:val="000000"/>
          <w:kern w:val="24"/>
          <w:sz w:val="24"/>
          <w:szCs w:val="24"/>
        </w:rPr>
        <w:t>, tj.</w:t>
      </w:r>
      <w:r w:rsidRPr="007C2D6D">
        <w:rPr>
          <w:rFonts w:asciiTheme="minorHAnsi" w:hAnsiTheme="minorHAnsi"/>
          <w:color w:val="000000"/>
          <w:kern w:val="24"/>
          <w:sz w:val="24"/>
          <w:szCs w:val="24"/>
        </w:rPr>
        <w:t xml:space="preserve"> </w:t>
      </w:r>
      <w:r w:rsidR="00A15C94">
        <w:rPr>
          <w:rFonts w:asciiTheme="minorHAnsi" w:hAnsiTheme="minorHAnsi"/>
          <w:color w:val="000000"/>
          <w:kern w:val="24"/>
          <w:sz w:val="24"/>
          <w:szCs w:val="24"/>
        </w:rPr>
        <w:t>75,7</w:t>
      </w:r>
      <w:r w:rsidRPr="007C2D6D">
        <w:rPr>
          <w:rFonts w:asciiTheme="minorHAnsi" w:hAnsiTheme="minorHAnsi"/>
          <w:color w:val="000000"/>
          <w:kern w:val="24"/>
          <w:sz w:val="24"/>
          <w:szCs w:val="24"/>
        </w:rPr>
        <w:t>% maksymalnej liczby punktów</w:t>
      </w:r>
      <w:r w:rsidR="000B65DA" w:rsidRPr="007C2D6D">
        <w:rPr>
          <w:rFonts w:asciiTheme="minorHAnsi" w:hAnsiTheme="minorHAnsi"/>
          <w:color w:val="000000"/>
          <w:kern w:val="24"/>
          <w:sz w:val="24"/>
          <w:szCs w:val="24"/>
        </w:rPr>
        <w:t>.</w:t>
      </w:r>
      <w:r w:rsidR="00023C19" w:rsidRPr="007C2D6D">
        <w:rPr>
          <w:rFonts w:asciiTheme="minorHAnsi" w:hAnsiTheme="minorHAnsi"/>
          <w:color w:val="000000"/>
          <w:kern w:val="24"/>
          <w:sz w:val="24"/>
          <w:szCs w:val="24"/>
        </w:rPr>
        <w:t xml:space="preserve"> </w:t>
      </w:r>
      <w:r w:rsidR="000B65DA" w:rsidRPr="007C2D6D">
        <w:rPr>
          <w:rFonts w:asciiTheme="minorHAnsi" w:hAnsiTheme="minorHAnsi"/>
          <w:sz w:val="24"/>
          <w:szCs w:val="24"/>
        </w:rPr>
        <w:t xml:space="preserve">Porównanie powyższych wskaźników z wartościami uznanymi za standardowe </w:t>
      </w:r>
      <w:r w:rsidR="00C506FB" w:rsidRPr="007C2D6D">
        <w:rPr>
          <w:rFonts w:asciiTheme="minorHAnsi" w:hAnsiTheme="minorHAnsi"/>
          <w:sz w:val="24"/>
          <w:szCs w:val="24"/>
        </w:rPr>
        <w:t>świadczy</w:t>
      </w:r>
      <w:r w:rsidR="000B65DA" w:rsidRPr="007C2D6D">
        <w:rPr>
          <w:rFonts w:asciiTheme="minorHAnsi" w:hAnsiTheme="minorHAnsi"/>
          <w:sz w:val="24"/>
          <w:szCs w:val="24"/>
        </w:rPr>
        <w:t xml:space="preserve"> o</w:t>
      </w:r>
      <w:r w:rsidRPr="007C2D6D">
        <w:rPr>
          <w:rFonts w:asciiTheme="minorHAnsi" w:hAnsiTheme="minorHAnsi"/>
          <w:color w:val="000000"/>
          <w:kern w:val="24"/>
          <w:sz w:val="24"/>
          <w:szCs w:val="24"/>
        </w:rPr>
        <w:t xml:space="preserve"> stabilności ekonomiczno-finansowej </w:t>
      </w:r>
      <w:r w:rsidR="00C506FB" w:rsidRPr="007C2D6D">
        <w:rPr>
          <w:rFonts w:asciiTheme="minorHAnsi" w:hAnsiTheme="minorHAnsi"/>
          <w:color w:val="000000"/>
          <w:kern w:val="24"/>
          <w:sz w:val="24"/>
          <w:szCs w:val="24"/>
        </w:rPr>
        <w:t>i płynności finansowej jednostki.</w:t>
      </w:r>
      <w:r w:rsidRPr="007C2D6D">
        <w:rPr>
          <w:rFonts w:asciiTheme="minorHAnsi" w:hAnsiTheme="minorHAnsi"/>
          <w:color w:val="000000" w:themeColor="text1"/>
          <w:kern w:val="24"/>
          <w:sz w:val="24"/>
          <w:szCs w:val="24"/>
        </w:rPr>
        <w:t xml:space="preserve"> </w:t>
      </w:r>
    </w:p>
    <w:p w:rsidR="000B65DA" w:rsidRPr="007C2D6D" w:rsidRDefault="000B65DA" w:rsidP="000B65DA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</w:p>
    <w:p w:rsidR="00FD0BE9" w:rsidRPr="007C2D6D" w:rsidRDefault="002A7108" w:rsidP="001E1158">
      <w:pPr>
        <w:jc w:val="both"/>
        <w:rPr>
          <w:rFonts w:asciiTheme="minorHAnsi" w:hAnsiTheme="minorHAnsi"/>
          <w:b/>
          <w:bCs/>
          <w:color w:val="000000"/>
          <w:kern w:val="24"/>
          <w:sz w:val="24"/>
          <w:szCs w:val="24"/>
        </w:rPr>
      </w:pPr>
      <w:r w:rsidRPr="007C2D6D">
        <w:rPr>
          <w:rFonts w:asciiTheme="minorHAnsi" w:hAnsiTheme="minorHAnsi"/>
          <w:b/>
          <w:bCs/>
          <w:color w:val="000000"/>
          <w:kern w:val="24"/>
          <w:sz w:val="24"/>
          <w:szCs w:val="24"/>
        </w:rPr>
        <w:t>II. Prognoza sytuacji ekonomiczno-finansowej na kolejne trzy lata obrotowe</w:t>
      </w:r>
      <w:r w:rsidR="00476E10" w:rsidRPr="007C2D6D">
        <w:rPr>
          <w:rFonts w:asciiTheme="minorHAnsi" w:hAnsiTheme="minorHAnsi"/>
          <w:b/>
          <w:bCs/>
          <w:color w:val="000000"/>
          <w:kern w:val="24"/>
          <w:sz w:val="24"/>
          <w:szCs w:val="24"/>
        </w:rPr>
        <w:t xml:space="preserve"> 20</w:t>
      </w:r>
      <w:r w:rsidR="006B7891" w:rsidRPr="007C2D6D">
        <w:rPr>
          <w:rFonts w:asciiTheme="minorHAnsi" w:hAnsiTheme="minorHAnsi"/>
          <w:b/>
          <w:bCs/>
          <w:color w:val="000000"/>
          <w:kern w:val="24"/>
          <w:sz w:val="24"/>
          <w:szCs w:val="24"/>
        </w:rPr>
        <w:t>2</w:t>
      </w:r>
      <w:r w:rsidR="00A15C94">
        <w:rPr>
          <w:rFonts w:asciiTheme="minorHAnsi" w:hAnsiTheme="minorHAnsi"/>
          <w:b/>
          <w:bCs/>
          <w:color w:val="000000"/>
          <w:kern w:val="24"/>
          <w:sz w:val="24"/>
          <w:szCs w:val="24"/>
        </w:rPr>
        <w:t>3</w:t>
      </w:r>
      <w:r w:rsidR="00AC6C1A" w:rsidRPr="007C2D6D">
        <w:rPr>
          <w:rFonts w:asciiTheme="minorHAnsi" w:hAnsiTheme="minorHAnsi"/>
          <w:b/>
          <w:bCs/>
          <w:color w:val="000000"/>
          <w:kern w:val="24"/>
          <w:sz w:val="24"/>
          <w:szCs w:val="24"/>
        </w:rPr>
        <w:t xml:space="preserve"> </w:t>
      </w:r>
      <w:r w:rsidR="00476E10" w:rsidRPr="007C2D6D">
        <w:rPr>
          <w:rFonts w:asciiTheme="minorHAnsi" w:hAnsiTheme="minorHAnsi"/>
          <w:b/>
          <w:bCs/>
          <w:color w:val="000000"/>
          <w:kern w:val="24"/>
          <w:sz w:val="24"/>
          <w:szCs w:val="24"/>
        </w:rPr>
        <w:t>-202</w:t>
      </w:r>
      <w:r w:rsidR="00A15C94">
        <w:rPr>
          <w:rFonts w:asciiTheme="minorHAnsi" w:hAnsiTheme="minorHAnsi"/>
          <w:b/>
          <w:bCs/>
          <w:color w:val="000000"/>
          <w:kern w:val="24"/>
          <w:sz w:val="24"/>
          <w:szCs w:val="24"/>
        </w:rPr>
        <w:t>5</w:t>
      </w:r>
      <w:r w:rsidR="0049029D" w:rsidRPr="007C2D6D">
        <w:rPr>
          <w:rFonts w:asciiTheme="minorHAnsi" w:hAnsiTheme="minorHAnsi"/>
          <w:b/>
          <w:bCs/>
          <w:color w:val="000000"/>
          <w:kern w:val="24"/>
          <w:sz w:val="24"/>
          <w:szCs w:val="24"/>
        </w:rPr>
        <w:t xml:space="preserve"> </w:t>
      </w:r>
      <w:r w:rsidR="000007AB" w:rsidRPr="007C2D6D">
        <w:rPr>
          <w:rFonts w:asciiTheme="minorHAnsi" w:hAnsiTheme="minorHAnsi"/>
          <w:b/>
          <w:bCs/>
          <w:color w:val="000000"/>
          <w:kern w:val="24"/>
          <w:sz w:val="24"/>
          <w:szCs w:val="24"/>
        </w:rPr>
        <w:t>wraz z opisem przyjętych założeń</w:t>
      </w:r>
    </w:p>
    <w:p w:rsidR="000F385A" w:rsidRPr="00AA5D93" w:rsidRDefault="000F385A" w:rsidP="000F385A">
      <w:pPr>
        <w:spacing w:after="0" w:line="360" w:lineRule="auto"/>
        <w:ind w:firstLine="708"/>
        <w:jc w:val="both"/>
        <w:rPr>
          <w:rFonts w:asciiTheme="minorHAnsi" w:hAnsiTheme="minorHAnsi"/>
          <w:sz w:val="24"/>
          <w:szCs w:val="24"/>
        </w:rPr>
      </w:pPr>
      <w:r w:rsidRPr="00AA5D93">
        <w:rPr>
          <w:rFonts w:asciiTheme="minorHAnsi" w:hAnsiTheme="minorHAnsi"/>
          <w:sz w:val="24"/>
          <w:szCs w:val="24"/>
        </w:rPr>
        <w:t>Prognoza na lata 202</w:t>
      </w:r>
      <w:r w:rsidR="00A15C94">
        <w:rPr>
          <w:rFonts w:asciiTheme="minorHAnsi" w:hAnsiTheme="minorHAnsi"/>
          <w:sz w:val="24"/>
          <w:szCs w:val="24"/>
        </w:rPr>
        <w:t>3</w:t>
      </w:r>
      <w:r w:rsidRPr="00AA5D93">
        <w:rPr>
          <w:rFonts w:asciiTheme="minorHAnsi" w:hAnsiTheme="minorHAnsi"/>
          <w:sz w:val="24"/>
          <w:szCs w:val="24"/>
        </w:rPr>
        <w:t>-202</w:t>
      </w:r>
      <w:r w:rsidR="00A15C94">
        <w:rPr>
          <w:rFonts w:asciiTheme="minorHAnsi" w:hAnsiTheme="minorHAnsi"/>
          <w:sz w:val="24"/>
          <w:szCs w:val="24"/>
        </w:rPr>
        <w:t>5</w:t>
      </w:r>
      <w:r w:rsidR="007C454A">
        <w:rPr>
          <w:rFonts w:asciiTheme="minorHAnsi" w:hAnsiTheme="minorHAnsi"/>
          <w:sz w:val="24"/>
          <w:szCs w:val="24"/>
        </w:rPr>
        <w:t xml:space="preserve"> </w:t>
      </w:r>
      <w:r w:rsidRPr="00AA5D93">
        <w:rPr>
          <w:rFonts w:asciiTheme="minorHAnsi" w:hAnsiTheme="minorHAnsi"/>
          <w:sz w:val="24"/>
          <w:szCs w:val="24"/>
        </w:rPr>
        <w:t xml:space="preserve">została opracowana zgodnie z art. 52 Ustawy o działalności leczniczej, zgodnie z którą szpital pokrywa </w:t>
      </w:r>
      <w:r w:rsidR="008731DE" w:rsidRPr="00AA5D93">
        <w:rPr>
          <w:rFonts w:asciiTheme="minorHAnsi" w:hAnsiTheme="minorHAnsi"/>
          <w:sz w:val="24"/>
          <w:szCs w:val="24"/>
        </w:rPr>
        <w:t xml:space="preserve">we własnym zakresie </w:t>
      </w:r>
      <w:r w:rsidR="006576AB" w:rsidRPr="00AA5D93">
        <w:rPr>
          <w:rFonts w:asciiTheme="minorHAnsi" w:hAnsiTheme="minorHAnsi"/>
          <w:sz w:val="24"/>
          <w:szCs w:val="24"/>
        </w:rPr>
        <w:t xml:space="preserve">koszty działalności </w:t>
      </w:r>
      <w:r w:rsidRPr="00AA5D93">
        <w:rPr>
          <w:rFonts w:asciiTheme="minorHAnsi" w:hAnsiTheme="minorHAnsi"/>
          <w:sz w:val="24"/>
          <w:szCs w:val="24"/>
        </w:rPr>
        <w:t xml:space="preserve">z posiadanych środków i uzyskiwanych przychodów </w:t>
      </w:r>
      <w:r w:rsidR="00AA5D93">
        <w:rPr>
          <w:rFonts w:asciiTheme="minorHAnsi" w:hAnsiTheme="minorHAnsi"/>
          <w:sz w:val="24"/>
          <w:szCs w:val="24"/>
        </w:rPr>
        <w:t>oraz</w:t>
      </w:r>
      <w:r w:rsidR="006576AB" w:rsidRPr="00AA5D93">
        <w:rPr>
          <w:rFonts w:asciiTheme="minorHAnsi" w:hAnsiTheme="minorHAnsi"/>
          <w:sz w:val="24"/>
          <w:szCs w:val="24"/>
        </w:rPr>
        <w:t xml:space="preserve"> </w:t>
      </w:r>
      <w:r w:rsidR="00AA5D93" w:rsidRPr="00AA5D93">
        <w:rPr>
          <w:rFonts w:asciiTheme="minorHAnsi" w:hAnsiTheme="minorHAnsi"/>
          <w:sz w:val="24"/>
          <w:szCs w:val="24"/>
        </w:rPr>
        <w:t xml:space="preserve">na bieżąco </w:t>
      </w:r>
      <w:r w:rsidR="006576AB" w:rsidRPr="00AA5D93">
        <w:rPr>
          <w:rFonts w:asciiTheme="minorHAnsi" w:hAnsiTheme="minorHAnsi"/>
          <w:sz w:val="24"/>
          <w:szCs w:val="24"/>
        </w:rPr>
        <w:t xml:space="preserve">reguluje swoje </w:t>
      </w:r>
      <w:r w:rsidRPr="00AA5D93">
        <w:rPr>
          <w:rFonts w:asciiTheme="minorHAnsi" w:hAnsiTheme="minorHAnsi"/>
          <w:sz w:val="24"/>
          <w:szCs w:val="24"/>
        </w:rPr>
        <w:t xml:space="preserve">zobowiązania. </w:t>
      </w:r>
    </w:p>
    <w:p w:rsidR="00AC09AD" w:rsidRPr="00AA5D93" w:rsidRDefault="00A91E8B" w:rsidP="00AC09A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Theme="minorHAnsi" w:hAnsiTheme="minorHAnsi"/>
          <w:sz w:val="24"/>
          <w:szCs w:val="24"/>
        </w:rPr>
      </w:pPr>
      <w:r w:rsidRPr="00AA5D93">
        <w:rPr>
          <w:rFonts w:asciiTheme="minorHAnsi" w:hAnsiTheme="minorHAnsi"/>
          <w:sz w:val="24"/>
          <w:szCs w:val="24"/>
        </w:rPr>
        <w:t>P</w:t>
      </w:r>
      <w:r w:rsidR="002A7108" w:rsidRPr="00AA5D93">
        <w:rPr>
          <w:rFonts w:asciiTheme="minorHAnsi" w:hAnsiTheme="minorHAnsi"/>
          <w:sz w:val="24"/>
          <w:szCs w:val="24"/>
        </w:rPr>
        <w:t>odstawą określenia prognozowanych przychodów i kosztów</w:t>
      </w:r>
      <w:r w:rsidR="00B66FE1" w:rsidRPr="00AA5D93">
        <w:rPr>
          <w:rFonts w:asciiTheme="minorHAnsi" w:hAnsiTheme="minorHAnsi"/>
          <w:sz w:val="24"/>
          <w:szCs w:val="24"/>
        </w:rPr>
        <w:t xml:space="preserve">, </w:t>
      </w:r>
      <w:r w:rsidR="00494E4C" w:rsidRPr="00AA5D93">
        <w:rPr>
          <w:rFonts w:asciiTheme="minorHAnsi" w:hAnsiTheme="minorHAnsi"/>
          <w:sz w:val="24"/>
          <w:szCs w:val="24"/>
        </w:rPr>
        <w:t>jest</w:t>
      </w:r>
      <w:r w:rsidR="004B14E6" w:rsidRPr="00AA5D93">
        <w:rPr>
          <w:rFonts w:asciiTheme="minorHAnsi" w:hAnsiTheme="minorHAnsi"/>
          <w:sz w:val="24"/>
          <w:szCs w:val="24"/>
        </w:rPr>
        <w:t xml:space="preserve"> </w:t>
      </w:r>
      <w:r w:rsidR="002A7108" w:rsidRPr="00AA5D93">
        <w:rPr>
          <w:rFonts w:asciiTheme="minorHAnsi" w:hAnsiTheme="minorHAnsi"/>
          <w:sz w:val="24"/>
          <w:szCs w:val="24"/>
        </w:rPr>
        <w:t>Plan finansowy szpitala na 20</w:t>
      </w:r>
      <w:r w:rsidR="00494E4C" w:rsidRPr="00AA5D93">
        <w:rPr>
          <w:rFonts w:asciiTheme="minorHAnsi" w:hAnsiTheme="minorHAnsi"/>
          <w:sz w:val="24"/>
          <w:szCs w:val="24"/>
        </w:rPr>
        <w:t>2</w:t>
      </w:r>
      <w:r w:rsidR="00A15C94">
        <w:rPr>
          <w:rFonts w:asciiTheme="minorHAnsi" w:hAnsiTheme="minorHAnsi"/>
          <w:sz w:val="24"/>
          <w:szCs w:val="24"/>
        </w:rPr>
        <w:t>3</w:t>
      </w:r>
      <w:r w:rsidR="002A7108" w:rsidRPr="00AA5D93">
        <w:rPr>
          <w:rFonts w:asciiTheme="minorHAnsi" w:hAnsiTheme="minorHAnsi"/>
          <w:sz w:val="24"/>
          <w:szCs w:val="24"/>
        </w:rPr>
        <w:t>r.</w:t>
      </w:r>
      <w:r w:rsidR="00B66FE1" w:rsidRPr="00AA5D93">
        <w:rPr>
          <w:rFonts w:asciiTheme="minorHAnsi" w:hAnsiTheme="minorHAnsi"/>
          <w:sz w:val="24"/>
          <w:szCs w:val="24"/>
        </w:rPr>
        <w:t xml:space="preserve"> pozytywnie zaopiniowany Uchwałą Rady Społecznej</w:t>
      </w:r>
      <w:r w:rsidR="00AC09AD" w:rsidRPr="00AA5D93">
        <w:rPr>
          <w:rFonts w:asciiTheme="minorHAnsi" w:hAnsiTheme="minorHAnsi"/>
          <w:sz w:val="24"/>
          <w:szCs w:val="24"/>
        </w:rPr>
        <w:t xml:space="preserve">. Plan ten zakłada przychody ogółem na poziomie </w:t>
      </w:r>
      <w:r w:rsidR="00A15C94">
        <w:rPr>
          <w:rFonts w:asciiTheme="minorHAnsi" w:hAnsiTheme="minorHAnsi"/>
          <w:sz w:val="24"/>
          <w:szCs w:val="24"/>
        </w:rPr>
        <w:t xml:space="preserve">199,1 mln </w:t>
      </w:r>
      <w:r w:rsidR="00AC09AD" w:rsidRPr="00AA5D93">
        <w:rPr>
          <w:rFonts w:asciiTheme="minorHAnsi" w:hAnsiTheme="minorHAnsi"/>
          <w:sz w:val="24"/>
          <w:szCs w:val="24"/>
        </w:rPr>
        <w:t xml:space="preserve">zł., koszty ogółem w wysokości </w:t>
      </w:r>
      <w:r w:rsidR="00A15C94">
        <w:rPr>
          <w:rFonts w:asciiTheme="minorHAnsi" w:hAnsiTheme="minorHAnsi"/>
          <w:sz w:val="24"/>
          <w:szCs w:val="24"/>
        </w:rPr>
        <w:t>204,1</w:t>
      </w:r>
      <w:r w:rsidR="00AC09AD" w:rsidRPr="00AA5D93">
        <w:rPr>
          <w:rFonts w:asciiTheme="minorHAnsi" w:hAnsiTheme="minorHAnsi"/>
          <w:sz w:val="24"/>
          <w:szCs w:val="24"/>
        </w:rPr>
        <w:t xml:space="preserve"> mln zł.</w:t>
      </w:r>
      <w:r w:rsidR="00575967">
        <w:rPr>
          <w:rFonts w:asciiTheme="minorHAnsi" w:hAnsiTheme="minorHAnsi"/>
          <w:sz w:val="24"/>
          <w:szCs w:val="24"/>
        </w:rPr>
        <w:t>,</w:t>
      </w:r>
      <w:r w:rsidR="00AC09AD" w:rsidRPr="00AA5D93">
        <w:rPr>
          <w:rFonts w:asciiTheme="minorHAnsi" w:hAnsiTheme="minorHAnsi"/>
          <w:sz w:val="24"/>
          <w:szCs w:val="24"/>
        </w:rPr>
        <w:t xml:space="preserve"> </w:t>
      </w:r>
      <w:r w:rsidR="00575967">
        <w:rPr>
          <w:rFonts w:asciiTheme="minorHAnsi" w:hAnsiTheme="minorHAnsi"/>
          <w:sz w:val="24"/>
          <w:szCs w:val="24"/>
        </w:rPr>
        <w:t xml:space="preserve">oraz </w:t>
      </w:r>
      <w:r w:rsidR="00AC09AD" w:rsidRPr="00AA5D93">
        <w:rPr>
          <w:rFonts w:asciiTheme="minorHAnsi" w:hAnsiTheme="minorHAnsi"/>
          <w:sz w:val="24"/>
          <w:szCs w:val="24"/>
        </w:rPr>
        <w:t>ujemny wynik finansowy z działalności (stratę) w wysokości (-</w:t>
      </w:r>
      <w:r w:rsidR="00A15C94">
        <w:rPr>
          <w:rFonts w:asciiTheme="minorHAnsi" w:hAnsiTheme="minorHAnsi"/>
          <w:sz w:val="24"/>
          <w:szCs w:val="24"/>
        </w:rPr>
        <w:t>5,0</w:t>
      </w:r>
      <w:r w:rsidR="00AC09AD" w:rsidRPr="00AA5D93">
        <w:rPr>
          <w:rFonts w:asciiTheme="minorHAnsi" w:hAnsiTheme="minorHAnsi"/>
          <w:sz w:val="24"/>
          <w:szCs w:val="24"/>
        </w:rPr>
        <w:t xml:space="preserve">)  mln zł.  </w:t>
      </w:r>
    </w:p>
    <w:p w:rsidR="00494E4C" w:rsidRPr="00AA5D93" w:rsidRDefault="00AC09AD" w:rsidP="00FD0BE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Theme="minorHAnsi" w:hAnsiTheme="minorHAnsi"/>
          <w:sz w:val="24"/>
          <w:szCs w:val="24"/>
        </w:rPr>
      </w:pPr>
      <w:r w:rsidRPr="00AA5D93">
        <w:rPr>
          <w:rFonts w:asciiTheme="minorHAnsi" w:hAnsiTheme="minorHAnsi"/>
          <w:sz w:val="24"/>
          <w:szCs w:val="24"/>
        </w:rPr>
        <w:t xml:space="preserve">Planowane </w:t>
      </w:r>
      <w:r w:rsidR="00B63310" w:rsidRPr="00AA5D93">
        <w:rPr>
          <w:rFonts w:asciiTheme="minorHAnsi" w:hAnsiTheme="minorHAnsi"/>
          <w:sz w:val="24"/>
          <w:szCs w:val="24"/>
        </w:rPr>
        <w:t xml:space="preserve">na kolejne lata </w:t>
      </w:r>
      <w:r w:rsidRPr="00AA5D93">
        <w:rPr>
          <w:rFonts w:asciiTheme="minorHAnsi" w:hAnsiTheme="minorHAnsi"/>
          <w:sz w:val="24"/>
          <w:szCs w:val="24"/>
        </w:rPr>
        <w:t>przychody i koszty obejmują zmianę uwarunkowań makro i mikroekonomicznych, w szczególnoś</w:t>
      </w:r>
      <w:r w:rsidR="00E56849">
        <w:rPr>
          <w:rFonts w:asciiTheme="minorHAnsi" w:hAnsiTheme="minorHAnsi"/>
          <w:sz w:val="24"/>
          <w:szCs w:val="24"/>
        </w:rPr>
        <w:t>ci</w:t>
      </w:r>
      <w:r w:rsidRPr="00AA5D93">
        <w:rPr>
          <w:rFonts w:asciiTheme="minorHAnsi" w:hAnsiTheme="minorHAnsi"/>
          <w:sz w:val="24"/>
          <w:szCs w:val="24"/>
        </w:rPr>
        <w:t xml:space="preserve"> związanych z aktualną sytuacją </w:t>
      </w:r>
      <w:r w:rsidR="00E56849">
        <w:rPr>
          <w:rFonts w:asciiTheme="minorHAnsi" w:hAnsiTheme="minorHAnsi"/>
          <w:sz w:val="24"/>
          <w:szCs w:val="24"/>
        </w:rPr>
        <w:t>gospodarczą</w:t>
      </w:r>
      <w:r w:rsidRPr="00AA5D93">
        <w:rPr>
          <w:rFonts w:asciiTheme="minorHAnsi" w:hAnsiTheme="minorHAnsi"/>
          <w:sz w:val="24"/>
          <w:szCs w:val="24"/>
        </w:rPr>
        <w:t xml:space="preserve"> spowodowaną </w:t>
      </w:r>
      <w:r w:rsidR="00E56849">
        <w:rPr>
          <w:rFonts w:asciiTheme="minorHAnsi" w:hAnsiTheme="minorHAnsi"/>
          <w:sz w:val="24"/>
          <w:szCs w:val="24"/>
        </w:rPr>
        <w:t>wojną na Ukrainie, planowaną inflacją</w:t>
      </w:r>
      <w:r w:rsidRPr="00AA5D93">
        <w:rPr>
          <w:rFonts w:asciiTheme="minorHAnsi" w:hAnsiTheme="minorHAnsi"/>
          <w:sz w:val="24"/>
          <w:szCs w:val="24"/>
        </w:rPr>
        <w:t xml:space="preserve"> oraz ustawowymi </w:t>
      </w:r>
      <w:r w:rsidR="00E56849">
        <w:rPr>
          <w:rFonts w:asciiTheme="minorHAnsi" w:hAnsiTheme="minorHAnsi"/>
          <w:sz w:val="24"/>
          <w:szCs w:val="24"/>
        </w:rPr>
        <w:t>zmianami kosztów</w:t>
      </w:r>
      <w:r w:rsidRPr="00AA5D93">
        <w:rPr>
          <w:rFonts w:asciiTheme="minorHAnsi" w:hAnsiTheme="minorHAnsi"/>
          <w:sz w:val="24"/>
          <w:szCs w:val="24"/>
        </w:rPr>
        <w:t xml:space="preserve"> wynagrodzeń pracowników zatrudnionych w podmiotach leczniczych. </w:t>
      </w:r>
    </w:p>
    <w:p w:rsidR="001970A2" w:rsidRDefault="00C10BEB" w:rsidP="00B6331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Theme="minorHAnsi" w:hAnsiTheme="minorHAnsi"/>
          <w:kern w:val="24"/>
          <w:sz w:val="24"/>
          <w:szCs w:val="24"/>
        </w:rPr>
      </w:pPr>
      <w:r w:rsidRPr="00AA5D93">
        <w:rPr>
          <w:rFonts w:asciiTheme="minorHAnsi" w:eastAsia="Times New Roman" w:hAnsiTheme="minorHAnsi" w:cs="Arial"/>
          <w:color w:val="000000" w:themeColor="text1"/>
          <w:sz w:val="24"/>
          <w:szCs w:val="24"/>
          <w:lang w:eastAsia="pl-PL"/>
        </w:rPr>
        <w:t xml:space="preserve">Prognoza przychodów z tytułu świadczeń finansowanych ze środków publicznych na lata </w:t>
      </w:r>
      <w:r w:rsidR="00E56849">
        <w:rPr>
          <w:rFonts w:asciiTheme="minorHAnsi" w:eastAsia="Times New Roman" w:hAnsiTheme="minorHAnsi" w:cs="Arial"/>
          <w:color w:val="000000" w:themeColor="text1"/>
          <w:sz w:val="24"/>
          <w:szCs w:val="24"/>
          <w:lang w:eastAsia="pl-PL"/>
        </w:rPr>
        <w:t>2023-2025</w:t>
      </w:r>
      <w:r w:rsidRPr="00AA5D93">
        <w:rPr>
          <w:rFonts w:asciiTheme="minorHAnsi" w:eastAsia="Times New Roman" w:hAnsiTheme="minorHAnsi" w:cs="Arial"/>
          <w:color w:val="000000" w:themeColor="text1"/>
          <w:sz w:val="24"/>
          <w:szCs w:val="24"/>
          <w:lang w:eastAsia="pl-PL"/>
        </w:rPr>
        <w:t xml:space="preserve"> została opracowana na podstawie</w:t>
      </w:r>
      <w:r w:rsidR="008731DE" w:rsidRPr="00AA5D93">
        <w:rPr>
          <w:rFonts w:asciiTheme="minorHAnsi" w:hAnsiTheme="minorHAnsi"/>
          <w:color w:val="000000"/>
          <w:kern w:val="24"/>
          <w:sz w:val="24"/>
          <w:szCs w:val="24"/>
        </w:rPr>
        <w:t xml:space="preserve"> </w:t>
      </w:r>
      <w:r w:rsidR="00CA5A98" w:rsidRPr="00AA5D93">
        <w:rPr>
          <w:rFonts w:asciiTheme="minorHAnsi" w:eastAsia="Times New Roman" w:hAnsiTheme="minorHAnsi" w:cs="Arial"/>
          <w:color w:val="000000" w:themeColor="text1"/>
          <w:sz w:val="24"/>
          <w:szCs w:val="24"/>
          <w:lang w:eastAsia="pl-PL"/>
        </w:rPr>
        <w:t xml:space="preserve">aktualnie </w:t>
      </w:r>
      <w:r w:rsidRPr="00AA5D93">
        <w:rPr>
          <w:rFonts w:asciiTheme="minorHAnsi" w:eastAsia="Times New Roman" w:hAnsiTheme="minorHAnsi" w:cs="Arial"/>
          <w:color w:val="000000" w:themeColor="text1"/>
          <w:sz w:val="24"/>
          <w:szCs w:val="24"/>
          <w:lang w:eastAsia="pl-PL"/>
        </w:rPr>
        <w:t xml:space="preserve">zawartych umów </w:t>
      </w:r>
      <w:r w:rsidRPr="00AA5D93">
        <w:rPr>
          <w:rFonts w:asciiTheme="minorHAnsi" w:hAnsiTheme="minorHAnsi"/>
          <w:color w:val="000000" w:themeColor="text1"/>
          <w:kern w:val="24"/>
          <w:sz w:val="24"/>
          <w:szCs w:val="24"/>
        </w:rPr>
        <w:t>z POW</w:t>
      </w:r>
      <w:r w:rsidR="00024ED6" w:rsidRPr="00AA5D93">
        <w:rPr>
          <w:rFonts w:asciiTheme="minorHAnsi" w:hAnsiTheme="minorHAnsi"/>
          <w:color w:val="000000" w:themeColor="text1"/>
          <w:kern w:val="24"/>
          <w:sz w:val="24"/>
          <w:szCs w:val="24"/>
        </w:rPr>
        <w:t xml:space="preserve"> </w:t>
      </w:r>
      <w:r w:rsidRPr="00AA5D93">
        <w:rPr>
          <w:rFonts w:asciiTheme="minorHAnsi" w:hAnsiTheme="minorHAnsi"/>
          <w:color w:val="000000" w:themeColor="text1"/>
          <w:kern w:val="24"/>
          <w:sz w:val="24"/>
          <w:szCs w:val="24"/>
        </w:rPr>
        <w:t>NFZ</w:t>
      </w:r>
      <w:r w:rsidR="00CA5A98" w:rsidRPr="00AA5D93">
        <w:rPr>
          <w:rFonts w:asciiTheme="minorHAnsi" w:hAnsiTheme="minorHAnsi"/>
          <w:color w:val="000000" w:themeColor="text1"/>
          <w:kern w:val="24"/>
          <w:sz w:val="24"/>
          <w:szCs w:val="24"/>
        </w:rPr>
        <w:t xml:space="preserve">. </w:t>
      </w:r>
      <w:r w:rsidR="007829B3" w:rsidRPr="00AA5D93">
        <w:rPr>
          <w:rFonts w:asciiTheme="minorHAnsi" w:hAnsiTheme="minorHAnsi"/>
          <w:color w:val="000000" w:themeColor="text1"/>
          <w:kern w:val="24"/>
          <w:sz w:val="24"/>
          <w:szCs w:val="24"/>
        </w:rPr>
        <w:t>P</w:t>
      </w:r>
      <w:r w:rsidRPr="00AA5D93">
        <w:rPr>
          <w:rFonts w:asciiTheme="minorHAnsi" w:hAnsiTheme="minorHAnsi"/>
          <w:kern w:val="24"/>
          <w:sz w:val="24"/>
          <w:szCs w:val="24"/>
        </w:rPr>
        <w:t>rzyjęto</w:t>
      </w:r>
      <w:r w:rsidR="00B828DA" w:rsidRPr="00AA5D93">
        <w:rPr>
          <w:rFonts w:asciiTheme="minorHAnsi" w:hAnsiTheme="minorHAnsi"/>
          <w:kern w:val="24"/>
          <w:sz w:val="24"/>
          <w:szCs w:val="24"/>
        </w:rPr>
        <w:t>,</w:t>
      </w:r>
      <w:r w:rsidRPr="00AA5D93">
        <w:rPr>
          <w:rFonts w:asciiTheme="minorHAnsi" w:hAnsiTheme="minorHAnsi"/>
          <w:kern w:val="24"/>
          <w:sz w:val="24"/>
          <w:szCs w:val="24"/>
        </w:rPr>
        <w:t xml:space="preserve"> że zakres realizowanych świadczeń zdrowotnych ze środków publicznych, będzie obejmował wszystkie zakresy dotychczasowej działalności podmiotu.</w:t>
      </w:r>
      <w:r w:rsidR="001970A2">
        <w:rPr>
          <w:rFonts w:asciiTheme="minorHAnsi" w:hAnsiTheme="minorHAnsi"/>
          <w:kern w:val="24"/>
          <w:sz w:val="24"/>
          <w:szCs w:val="24"/>
        </w:rPr>
        <w:t xml:space="preserve"> </w:t>
      </w:r>
    </w:p>
    <w:p w:rsidR="00494E4C" w:rsidRDefault="00EC310C" w:rsidP="00B6331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Theme="minorHAnsi" w:hAnsiTheme="minorHAnsi"/>
          <w:sz w:val="24"/>
          <w:szCs w:val="24"/>
        </w:rPr>
      </w:pPr>
      <w:r w:rsidRPr="00AA5D93">
        <w:rPr>
          <w:rFonts w:asciiTheme="minorHAnsi" w:hAnsiTheme="minorHAnsi"/>
          <w:sz w:val="24"/>
          <w:szCs w:val="24"/>
        </w:rPr>
        <w:t>Prognoza</w:t>
      </w:r>
      <w:r w:rsidR="00427A6A">
        <w:rPr>
          <w:rFonts w:asciiTheme="minorHAnsi" w:hAnsiTheme="minorHAnsi"/>
          <w:sz w:val="24"/>
          <w:szCs w:val="24"/>
        </w:rPr>
        <w:t xml:space="preserve"> </w:t>
      </w:r>
      <w:r w:rsidR="00DB7E0F" w:rsidRPr="00AA5D93">
        <w:rPr>
          <w:rFonts w:asciiTheme="minorHAnsi" w:hAnsiTheme="minorHAnsi"/>
          <w:sz w:val="24"/>
          <w:szCs w:val="24"/>
        </w:rPr>
        <w:t>kosztów</w:t>
      </w:r>
      <w:r w:rsidR="00427A6A">
        <w:rPr>
          <w:rFonts w:asciiTheme="minorHAnsi" w:hAnsiTheme="minorHAnsi"/>
          <w:sz w:val="24"/>
          <w:szCs w:val="24"/>
        </w:rPr>
        <w:t>, to</w:t>
      </w:r>
      <w:r w:rsidR="00DB7E0F" w:rsidRPr="00AA5D93">
        <w:rPr>
          <w:rFonts w:asciiTheme="minorHAnsi" w:hAnsiTheme="minorHAnsi"/>
          <w:sz w:val="24"/>
          <w:szCs w:val="24"/>
        </w:rPr>
        <w:t xml:space="preserve"> koszty</w:t>
      </w:r>
      <w:r w:rsidR="0047528B" w:rsidRPr="00AA5D93">
        <w:rPr>
          <w:rFonts w:asciiTheme="minorHAnsi" w:hAnsiTheme="minorHAnsi"/>
          <w:sz w:val="24"/>
          <w:szCs w:val="24"/>
        </w:rPr>
        <w:t xml:space="preserve"> </w:t>
      </w:r>
      <w:r w:rsidR="00DB7E0F" w:rsidRPr="00AA5D93">
        <w:rPr>
          <w:rFonts w:asciiTheme="minorHAnsi" w:hAnsiTheme="minorHAnsi"/>
          <w:sz w:val="24"/>
          <w:szCs w:val="24"/>
        </w:rPr>
        <w:t>i</w:t>
      </w:r>
      <w:r w:rsidR="0047528B" w:rsidRPr="00AA5D93">
        <w:rPr>
          <w:rFonts w:asciiTheme="minorHAnsi" w:hAnsiTheme="minorHAnsi"/>
          <w:sz w:val="24"/>
          <w:szCs w:val="24"/>
        </w:rPr>
        <w:t xml:space="preserve"> </w:t>
      </w:r>
      <w:r w:rsidR="00DB7E0F" w:rsidRPr="00AA5D93">
        <w:rPr>
          <w:rFonts w:asciiTheme="minorHAnsi" w:hAnsiTheme="minorHAnsi"/>
          <w:sz w:val="24"/>
          <w:szCs w:val="24"/>
        </w:rPr>
        <w:t xml:space="preserve">wydatki związane z realizacją umów z </w:t>
      </w:r>
      <w:r w:rsidRPr="00AA5D93">
        <w:rPr>
          <w:rFonts w:asciiTheme="minorHAnsi" w:hAnsiTheme="minorHAnsi"/>
          <w:sz w:val="24"/>
          <w:szCs w:val="24"/>
        </w:rPr>
        <w:t>płatnikie</w:t>
      </w:r>
      <w:r w:rsidR="00DB7E0F" w:rsidRPr="00AA5D93">
        <w:rPr>
          <w:rFonts w:asciiTheme="minorHAnsi" w:hAnsiTheme="minorHAnsi"/>
          <w:sz w:val="24"/>
          <w:szCs w:val="24"/>
        </w:rPr>
        <w:t xml:space="preserve">m publicznym </w:t>
      </w:r>
      <w:r w:rsidR="00494E4C" w:rsidRPr="00AA5D93">
        <w:rPr>
          <w:rFonts w:asciiTheme="minorHAnsi" w:hAnsiTheme="minorHAnsi"/>
          <w:sz w:val="24"/>
          <w:szCs w:val="24"/>
        </w:rPr>
        <w:t xml:space="preserve">(NFZ) </w:t>
      </w:r>
      <w:r w:rsidR="00DB7E0F" w:rsidRPr="00AA5D93">
        <w:rPr>
          <w:rFonts w:asciiTheme="minorHAnsi" w:hAnsiTheme="minorHAnsi"/>
          <w:sz w:val="24"/>
          <w:szCs w:val="24"/>
        </w:rPr>
        <w:t>oraz inne koszty</w:t>
      </w:r>
      <w:r w:rsidR="00271059" w:rsidRPr="00AA5D93">
        <w:rPr>
          <w:rFonts w:asciiTheme="minorHAnsi" w:hAnsiTheme="minorHAnsi"/>
          <w:sz w:val="24"/>
          <w:szCs w:val="24"/>
        </w:rPr>
        <w:t xml:space="preserve"> niezbędne do funkcjonowania szpitala. </w:t>
      </w:r>
    </w:p>
    <w:p w:rsidR="00013912" w:rsidRPr="00AA5D93" w:rsidRDefault="00013912" w:rsidP="00013912">
      <w:pPr>
        <w:spacing w:after="120" w:line="360" w:lineRule="auto"/>
        <w:ind w:firstLine="709"/>
        <w:jc w:val="both"/>
        <w:rPr>
          <w:rFonts w:asciiTheme="minorHAnsi" w:hAnsiTheme="minorHAnsi"/>
          <w:sz w:val="24"/>
          <w:szCs w:val="24"/>
        </w:rPr>
      </w:pPr>
      <w:r w:rsidRPr="00013912">
        <w:rPr>
          <w:rFonts w:asciiTheme="minorHAnsi" w:hAnsiTheme="minorHAnsi"/>
          <w:color w:val="000000"/>
          <w:kern w:val="24"/>
          <w:sz w:val="24"/>
          <w:szCs w:val="24"/>
        </w:rPr>
        <w:t xml:space="preserve">Szpital w obecnej sytuacji prognozuje w kolejnych latach, ujemny wynik finansowy z działalności. </w:t>
      </w:r>
      <w:r w:rsidRPr="00013912">
        <w:rPr>
          <w:rFonts w:asciiTheme="minorHAnsi" w:eastAsia="Times New Roman" w:hAnsiTheme="minorHAnsi" w:cs="Arial"/>
          <w:color w:val="000000" w:themeColor="text1"/>
          <w:sz w:val="24"/>
          <w:szCs w:val="24"/>
          <w:lang w:eastAsia="pl-PL"/>
        </w:rPr>
        <w:t>Celem działalności szpitala jest równoważenie kosztów osiąganymi przychodami. Jednakże dynamika zmian zachodzących w funkcjonowaniu publicznej służby zdrowia, może wpłynąć korzystnie lub mniej korzystnie, na zmianę przedstawionych prognoz.</w:t>
      </w:r>
      <w:r w:rsidRPr="00AA5D93">
        <w:rPr>
          <w:rFonts w:asciiTheme="minorHAnsi" w:eastAsia="Times New Roman" w:hAnsiTheme="minorHAnsi" w:cs="Arial"/>
          <w:color w:val="000000" w:themeColor="text1"/>
          <w:sz w:val="24"/>
          <w:szCs w:val="24"/>
          <w:lang w:eastAsia="pl-PL"/>
        </w:rPr>
        <w:t xml:space="preserve"> </w:t>
      </w:r>
    </w:p>
    <w:p w:rsidR="00BD69C9" w:rsidRDefault="00E62456" w:rsidP="00D90E68">
      <w:pPr>
        <w:spacing w:after="0" w:line="360" w:lineRule="auto"/>
        <w:ind w:firstLine="708"/>
        <w:jc w:val="both"/>
        <w:rPr>
          <w:rFonts w:asciiTheme="minorHAnsi" w:hAnsiTheme="minorHAnsi"/>
          <w:color w:val="000000"/>
          <w:kern w:val="24"/>
          <w:sz w:val="24"/>
          <w:szCs w:val="24"/>
        </w:rPr>
      </w:pPr>
      <w:r w:rsidRPr="00AA5D93">
        <w:rPr>
          <w:rFonts w:asciiTheme="minorHAnsi" w:hAnsiTheme="minorHAnsi"/>
          <w:color w:val="000000" w:themeColor="text1"/>
          <w:sz w:val="24"/>
          <w:szCs w:val="24"/>
        </w:rPr>
        <w:lastRenderedPageBreak/>
        <w:t xml:space="preserve">Poniżej przedstawiono </w:t>
      </w:r>
      <w:r w:rsidR="000508B8" w:rsidRPr="00AA5D93">
        <w:rPr>
          <w:rFonts w:asciiTheme="minorHAnsi" w:hAnsiTheme="minorHAnsi"/>
          <w:color w:val="000000" w:themeColor="text1"/>
          <w:sz w:val="24"/>
          <w:szCs w:val="24"/>
        </w:rPr>
        <w:t xml:space="preserve">wyniki </w:t>
      </w:r>
      <w:r w:rsidR="001970A2">
        <w:rPr>
          <w:rFonts w:asciiTheme="minorHAnsi" w:hAnsiTheme="minorHAnsi"/>
          <w:color w:val="000000" w:themeColor="text1"/>
          <w:sz w:val="24"/>
          <w:szCs w:val="24"/>
        </w:rPr>
        <w:t>prognozy</w:t>
      </w:r>
      <w:r w:rsidR="000508B8" w:rsidRPr="00AA5D93">
        <w:rPr>
          <w:rFonts w:asciiTheme="minorHAnsi" w:hAnsiTheme="minorHAnsi"/>
          <w:color w:val="000000" w:themeColor="text1"/>
          <w:sz w:val="24"/>
          <w:szCs w:val="24"/>
        </w:rPr>
        <w:t xml:space="preserve"> sytuacji ekonomiczno-finansowej </w:t>
      </w:r>
      <w:r w:rsidR="006612DD" w:rsidRPr="00AA5D93">
        <w:rPr>
          <w:rFonts w:asciiTheme="minorHAnsi" w:hAnsiTheme="minorHAnsi"/>
          <w:color w:val="000000" w:themeColor="text1"/>
          <w:sz w:val="24"/>
          <w:szCs w:val="24"/>
        </w:rPr>
        <w:t>za lata 20</w:t>
      </w:r>
      <w:r w:rsidR="00D32E55" w:rsidRPr="00AA5D93">
        <w:rPr>
          <w:rFonts w:asciiTheme="minorHAnsi" w:hAnsiTheme="minorHAnsi"/>
          <w:color w:val="000000" w:themeColor="text1"/>
          <w:sz w:val="24"/>
          <w:szCs w:val="24"/>
        </w:rPr>
        <w:t>2</w:t>
      </w:r>
      <w:r w:rsidR="00E56849">
        <w:rPr>
          <w:rFonts w:asciiTheme="minorHAnsi" w:hAnsiTheme="minorHAnsi"/>
          <w:color w:val="000000" w:themeColor="text1"/>
          <w:sz w:val="24"/>
          <w:szCs w:val="24"/>
        </w:rPr>
        <w:t>3</w:t>
      </w:r>
      <w:r w:rsidR="006612DD" w:rsidRPr="00AA5D93">
        <w:rPr>
          <w:rFonts w:asciiTheme="minorHAnsi" w:hAnsiTheme="minorHAnsi"/>
          <w:color w:val="000000" w:themeColor="text1"/>
          <w:sz w:val="24"/>
          <w:szCs w:val="24"/>
        </w:rPr>
        <w:t>-202</w:t>
      </w:r>
      <w:r w:rsidR="00E56849">
        <w:rPr>
          <w:rFonts w:asciiTheme="minorHAnsi" w:hAnsiTheme="minorHAnsi"/>
          <w:color w:val="000000" w:themeColor="text1"/>
          <w:sz w:val="24"/>
          <w:szCs w:val="24"/>
        </w:rPr>
        <w:t>5</w:t>
      </w:r>
      <w:r w:rsidR="001D45E0" w:rsidRPr="00AA5D93">
        <w:rPr>
          <w:rFonts w:asciiTheme="minorHAnsi" w:hAnsiTheme="minorHAnsi"/>
          <w:color w:val="000000" w:themeColor="text1"/>
          <w:sz w:val="24"/>
          <w:szCs w:val="24"/>
        </w:rPr>
        <w:t xml:space="preserve">, </w:t>
      </w:r>
      <w:r w:rsidR="000508B8" w:rsidRPr="00AA5D93">
        <w:rPr>
          <w:rFonts w:asciiTheme="minorHAnsi" w:hAnsiTheme="minorHAnsi"/>
          <w:color w:val="000000" w:themeColor="text1"/>
          <w:sz w:val="24"/>
          <w:szCs w:val="24"/>
        </w:rPr>
        <w:t xml:space="preserve">w oparciu o ocenę punktową </w:t>
      </w:r>
      <w:r w:rsidR="006612DD" w:rsidRPr="00AA5D93">
        <w:rPr>
          <w:rFonts w:asciiTheme="minorHAnsi" w:hAnsiTheme="minorHAnsi"/>
          <w:color w:val="000000"/>
          <w:kern w:val="24"/>
          <w:sz w:val="24"/>
          <w:szCs w:val="24"/>
        </w:rPr>
        <w:t xml:space="preserve">przypisaną poszczególnym wskaźnikom wyliczonym zgodnie ze sposobem określonym </w:t>
      </w:r>
      <w:r w:rsidR="000006F3" w:rsidRPr="00AA5D93">
        <w:rPr>
          <w:rFonts w:asciiTheme="minorHAnsi" w:hAnsiTheme="minorHAnsi"/>
          <w:color w:val="000000"/>
          <w:kern w:val="24"/>
          <w:sz w:val="24"/>
          <w:szCs w:val="24"/>
        </w:rPr>
        <w:t xml:space="preserve">w </w:t>
      </w:r>
      <w:r w:rsidR="00CB50B9" w:rsidRPr="00AA5D93">
        <w:rPr>
          <w:rFonts w:asciiTheme="minorHAnsi" w:hAnsiTheme="minorHAnsi"/>
          <w:color w:val="000000"/>
          <w:kern w:val="24"/>
          <w:sz w:val="24"/>
          <w:szCs w:val="24"/>
        </w:rPr>
        <w:t>Rozporządzeniu Ministra Zdrowia.</w:t>
      </w:r>
      <w:r w:rsidR="00CB50B9" w:rsidRPr="007C2D6D">
        <w:rPr>
          <w:rFonts w:asciiTheme="minorHAnsi" w:hAnsiTheme="minorHAnsi"/>
          <w:color w:val="000000"/>
          <w:kern w:val="24"/>
          <w:sz w:val="24"/>
          <w:szCs w:val="24"/>
        </w:rPr>
        <w:t xml:space="preserve"> </w:t>
      </w:r>
    </w:p>
    <w:p w:rsidR="00EC310C" w:rsidRDefault="00EC310C" w:rsidP="00D90E68">
      <w:pPr>
        <w:spacing w:after="0" w:line="360" w:lineRule="auto"/>
        <w:ind w:firstLine="708"/>
        <w:jc w:val="both"/>
        <w:rPr>
          <w:rFonts w:asciiTheme="minorHAnsi" w:hAnsiTheme="minorHAnsi"/>
          <w:color w:val="000000"/>
          <w:kern w:val="24"/>
          <w:sz w:val="24"/>
          <w:szCs w:val="24"/>
        </w:rPr>
      </w:pPr>
    </w:p>
    <w:p w:rsidR="001970A2" w:rsidRDefault="001970A2" w:rsidP="00D90E68">
      <w:pPr>
        <w:spacing w:after="0" w:line="360" w:lineRule="auto"/>
        <w:ind w:firstLine="708"/>
        <w:jc w:val="both"/>
        <w:rPr>
          <w:rFonts w:asciiTheme="minorHAnsi" w:hAnsiTheme="minorHAnsi"/>
          <w:color w:val="000000"/>
          <w:kern w:val="24"/>
          <w:sz w:val="24"/>
          <w:szCs w:val="24"/>
        </w:rPr>
      </w:pPr>
    </w:p>
    <w:p w:rsidR="001970A2" w:rsidRDefault="001970A2" w:rsidP="00D90E68">
      <w:pPr>
        <w:spacing w:after="0" w:line="360" w:lineRule="auto"/>
        <w:ind w:firstLine="708"/>
        <w:jc w:val="both"/>
        <w:rPr>
          <w:rFonts w:asciiTheme="minorHAnsi" w:hAnsiTheme="minorHAnsi"/>
          <w:color w:val="000000"/>
          <w:kern w:val="24"/>
          <w:sz w:val="24"/>
          <w:szCs w:val="24"/>
        </w:rPr>
      </w:pPr>
    </w:p>
    <w:p w:rsidR="001970A2" w:rsidRDefault="001970A2" w:rsidP="00D90E68">
      <w:pPr>
        <w:spacing w:after="0" w:line="360" w:lineRule="auto"/>
        <w:ind w:firstLine="708"/>
        <w:jc w:val="both"/>
        <w:rPr>
          <w:rFonts w:asciiTheme="minorHAnsi" w:hAnsiTheme="minorHAnsi"/>
          <w:color w:val="000000"/>
          <w:kern w:val="24"/>
          <w:sz w:val="24"/>
          <w:szCs w:val="24"/>
        </w:rPr>
      </w:pPr>
    </w:p>
    <w:p w:rsidR="001970A2" w:rsidRDefault="001970A2" w:rsidP="00D90E68">
      <w:pPr>
        <w:spacing w:after="0" w:line="360" w:lineRule="auto"/>
        <w:ind w:firstLine="708"/>
        <w:jc w:val="both"/>
        <w:rPr>
          <w:rFonts w:asciiTheme="minorHAnsi" w:hAnsiTheme="minorHAnsi"/>
          <w:color w:val="000000"/>
          <w:kern w:val="24"/>
          <w:sz w:val="24"/>
          <w:szCs w:val="24"/>
        </w:rPr>
      </w:pPr>
    </w:p>
    <w:p w:rsidR="001970A2" w:rsidRDefault="001970A2" w:rsidP="00D90E68">
      <w:pPr>
        <w:spacing w:after="0" w:line="360" w:lineRule="auto"/>
        <w:ind w:firstLine="708"/>
        <w:jc w:val="both"/>
        <w:rPr>
          <w:rFonts w:asciiTheme="minorHAnsi" w:hAnsiTheme="minorHAnsi"/>
          <w:color w:val="000000"/>
          <w:kern w:val="24"/>
          <w:sz w:val="24"/>
          <w:szCs w:val="24"/>
        </w:rPr>
      </w:pPr>
    </w:p>
    <w:p w:rsidR="001970A2" w:rsidRDefault="001970A2" w:rsidP="00D90E68">
      <w:pPr>
        <w:spacing w:after="0" w:line="360" w:lineRule="auto"/>
        <w:ind w:firstLine="708"/>
        <w:jc w:val="both"/>
        <w:rPr>
          <w:rFonts w:asciiTheme="minorHAnsi" w:hAnsiTheme="minorHAnsi"/>
          <w:color w:val="000000"/>
          <w:kern w:val="24"/>
          <w:sz w:val="24"/>
          <w:szCs w:val="24"/>
        </w:rPr>
      </w:pPr>
    </w:p>
    <w:p w:rsidR="001970A2" w:rsidRDefault="001970A2" w:rsidP="00D90E68">
      <w:pPr>
        <w:spacing w:after="0" w:line="360" w:lineRule="auto"/>
        <w:ind w:firstLine="708"/>
        <w:jc w:val="both"/>
        <w:rPr>
          <w:rFonts w:asciiTheme="minorHAnsi" w:hAnsiTheme="minorHAnsi"/>
          <w:color w:val="000000"/>
          <w:kern w:val="24"/>
          <w:sz w:val="24"/>
          <w:szCs w:val="24"/>
        </w:rPr>
      </w:pPr>
    </w:p>
    <w:p w:rsidR="001970A2" w:rsidRDefault="001970A2" w:rsidP="00D90E68">
      <w:pPr>
        <w:spacing w:after="0" w:line="360" w:lineRule="auto"/>
        <w:ind w:firstLine="708"/>
        <w:jc w:val="both"/>
        <w:rPr>
          <w:rFonts w:asciiTheme="minorHAnsi" w:hAnsiTheme="minorHAnsi"/>
          <w:color w:val="000000"/>
          <w:kern w:val="24"/>
          <w:sz w:val="24"/>
          <w:szCs w:val="24"/>
        </w:rPr>
      </w:pPr>
    </w:p>
    <w:p w:rsidR="001970A2" w:rsidRDefault="001970A2" w:rsidP="00D90E68">
      <w:pPr>
        <w:spacing w:after="0" w:line="360" w:lineRule="auto"/>
        <w:ind w:firstLine="708"/>
        <w:jc w:val="both"/>
        <w:rPr>
          <w:rFonts w:asciiTheme="minorHAnsi" w:hAnsiTheme="minorHAnsi"/>
          <w:color w:val="000000"/>
          <w:kern w:val="24"/>
          <w:sz w:val="24"/>
          <w:szCs w:val="24"/>
        </w:rPr>
      </w:pPr>
    </w:p>
    <w:p w:rsidR="001970A2" w:rsidRDefault="001970A2" w:rsidP="00D90E68">
      <w:pPr>
        <w:spacing w:after="0" w:line="360" w:lineRule="auto"/>
        <w:ind w:firstLine="708"/>
        <w:jc w:val="both"/>
        <w:rPr>
          <w:rFonts w:asciiTheme="minorHAnsi" w:hAnsiTheme="minorHAnsi"/>
          <w:color w:val="000000"/>
          <w:kern w:val="24"/>
          <w:sz w:val="24"/>
          <w:szCs w:val="24"/>
        </w:rPr>
      </w:pPr>
    </w:p>
    <w:p w:rsidR="001970A2" w:rsidRDefault="001970A2" w:rsidP="00D90E68">
      <w:pPr>
        <w:spacing w:after="0" w:line="360" w:lineRule="auto"/>
        <w:ind w:firstLine="708"/>
        <w:jc w:val="both"/>
        <w:rPr>
          <w:rFonts w:asciiTheme="minorHAnsi" w:hAnsiTheme="minorHAnsi"/>
          <w:color w:val="000000"/>
          <w:kern w:val="24"/>
          <w:sz w:val="24"/>
          <w:szCs w:val="24"/>
        </w:rPr>
      </w:pPr>
    </w:p>
    <w:p w:rsidR="001970A2" w:rsidRDefault="001970A2" w:rsidP="00D90E68">
      <w:pPr>
        <w:spacing w:after="0" w:line="360" w:lineRule="auto"/>
        <w:ind w:firstLine="708"/>
        <w:jc w:val="both"/>
        <w:rPr>
          <w:rFonts w:asciiTheme="minorHAnsi" w:hAnsiTheme="minorHAnsi"/>
          <w:color w:val="000000"/>
          <w:kern w:val="24"/>
          <w:sz w:val="24"/>
          <w:szCs w:val="24"/>
        </w:rPr>
      </w:pPr>
    </w:p>
    <w:p w:rsidR="001970A2" w:rsidRDefault="001970A2" w:rsidP="00D90E68">
      <w:pPr>
        <w:spacing w:after="0" w:line="360" w:lineRule="auto"/>
        <w:ind w:firstLine="708"/>
        <w:jc w:val="both"/>
        <w:rPr>
          <w:rFonts w:asciiTheme="minorHAnsi" w:hAnsiTheme="minorHAnsi"/>
          <w:color w:val="000000"/>
          <w:kern w:val="24"/>
          <w:sz w:val="24"/>
          <w:szCs w:val="24"/>
        </w:rPr>
      </w:pPr>
    </w:p>
    <w:p w:rsidR="001970A2" w:rsidRDefault="001970A2" w:rsidP="00D90E68">
      <w:pPr>
        <w:spacing w:after="0" w:line="360" w:lineRule="auto"/>
        <w:ind w:firstLine="708"/>
        <w:jc w:val="both"/>
        <w:rPr>
          <w:rFonts w:asciiTheme="minorHAnsi" w:hAnsiTheme="minorHAnsi"/>
          <w:color w:val="000000"/>
          <w:kern w:val="24"/>
          <w:sz w:val="24"/>
          <w:szCs w:val="24"/>
        </w:rPr>
      </w:pPr>
    </w:p>
    <w:p w:rsidR="001970A2" w:rsidRDefault="001970A2" w:rsidP="00D90E68">
      <w:pPr>
        <w:spacing w:after="0" w:line="360" w:lineRule="auto"/>
        <w:ind w:firstLine="708"/>
        <w:jc w:val="both"/>
        <w:rPr>
          <w:rFonts w:asciiTheme="minorHAnsi" w:hAnsiTheme="minorHAnsi"/>
          <w:color w:val="000000"/>
          <w:kern w:val="24"/>
          <w:sz w:val="24"/>
          <w:szCs w:val="24"/>
        </w:rPr>
      </w:pPr>
    </w:p>
    <w:p w:rsidR="001970A2" w:rsidRDefault="001970A2" w:rsidP="00D90E68">
      <w:pPr>
        <w:spacing w:after="0" w:line="360" w:lineRule="auto"/>
        <w:ind w:firstLine="708"/>
        <w:jc w:val="both"/>
        <w:rPr>
          <w:rFonts w:asciiTheme="minorHAnsi" w:hAnsiTheme="minorHAnsi"/>
          <w:color w:val="000000"/>
          <w:kern w:val="24"/>
          <w:sz w:val="24"/>
          <w:szCs w:val="24"/>
        </w:rPr>
      </w:pPr>
    </w:p>
    <w:p w:rsidR="001970A2" w:rsidRDefault="001970A2" w:rsidP="00D90E68">
      <w:pPr>
        <w:spacing w:after="0" w:line="360" w:lineRule="auto"/>
        <w:ind w:firstLine="708"/>
        <w:jc w:val="both"/>
        <w:rPr>
          <w:rFonts w:asciiTheme="minorHAnsi" w:hAnsiTheme="minorHAnsi"/>
          <w:color w:val="000000"/>
          <w:kern w:val="24"/>
          <w:sz w:val="24"/>
          <w:szCs w:val="24"/>
        </w:rPr>
      </w:pPr>
    </w:p>
    <w:p w:rsidR="001970A2" w:rsidRDefault="001970A2" w:rsidP="00D90E68">
      <w:pPr>
        <w:spacing w:after="0" w:line="360" w:lineRule="auto"/>
        <w:ind w:firstLine="708"/>
        <w:jc w:val="both"/>
        <w:rPr>
          <w:rFonts w:asciiTheme="minorHAnsi" w:hAnsiTheme="minorHAnsi"/>
          <w:color w:val="000000"/>
          <w:kern w:val="24"/>
          <w:sz w:val="24"/>
          <w:szCs w:val="24"/>
        </w:rPr>
      </w:pPr>
    </w:p>
    <w:p w:rsidR="001970A2" w:rsidRDefault="001970A2" w:rsidP="00D90E68">
      <w:pPr>
        <w:spacing w:after="0" w:line="360" w:lineRule="auto"/>
        <w:ind w:firstLine="708"/>
        <w:jc w:val="both"/>
        <w:rPr>
          <w:rFonts w:asciiTheme="minorHAnsi" w:hAnsiTheme="minorHAnsi"/>
          <w:color w:val="000000"/>
          <w:kern w:val="24"/>
          <w:sz w:val="24"/>
          <w:szCs w:val="24"/>
        </w:rPr>
      </w:pPr>
    </w:p>
    <w:p w:rsidR="001970A2" w:rsidRDefault="001970A2" w:rsidP="00D90E68">
      <w:pPr>
        <w:spacing w:after="0" w:line="360" w:lineRule="auto"/>
        <w:ind w:firstLine="708"/>
        <w:jc w:val="both"/>
        <w:rPr>
          <w:rFonts w:asciiTheme="minorHAnsi" w:hAnsiTheme="minorHAnsi"/>
          <w:color w:val="000000"/>
          <w:kern w:val="24"/>
          <w:sz w:val="24"/>
          <w:szCs w:val="24"/>
        </w:rPr>
      </w:pPr>
    </w:p>
    <w:p w:rsidR="001970A2" w:rsidRDefault="001970A2" w:rsidP="00D90E68">
      <w:pPr>
        <w:spacing w:after="0" w:line="360" w:lineRule="auto"/>
        <w:ind w:firstLine="708"/>
        <w:jc w:val="both"/>
        <w:rPr>
          <w:rFonts w:asciiTheme="minorHAnsi" w:hAnsiTheme="minorHAnsi"/>
          <w:color w:val="000000"/>
          <w:kern w:val="24"/>
          <w:sz w:val="24"/>
          <w:szCs w:val="24"/>
        </w:rPr>
      </w:pPr>
    </w:p>
    <w:p w:rsidR="001970A2" w:rsidRDefault="001970A2" w:rsidP="00D90E68">
      <w:pPr>
        <w:spacing w:after="0" w:line="360" w:lineRule="auto"/>
        <w:ind w:firstLine="708"/>
        <w:jc w:val="both"/>
        <w:rPr>
          <w:rFonts w:asciiTheme="minorHAnsi" w:hAnsiTheme="minorHAnsi"/>
          <w:color w:val="000000"/>
          <w:kern w:val="24"/>
          <w:sz w:val="24"/>
          <w:szCs w:val="24"/>
        </w:rPr>
      </w:pPr>
    </w:p>
    <w:p w:rsidR="001970A2" w:rsidRDefault="001970A2" w:rsidP="00D90E68">
      <w:pPr>
        <w:spacing w:after="0" w:line="360" w:lineRule="auto"/>
        <w:ind w:firstLine="708"/>
        <w:jc w:val="both"/>
        <w:rPr>
          <w:rFonts w:asciiTheme="minorHAnsi" w:hAnsiTheme="minorHAnsi"/>
          <w:color w:val="000000"/>
          <w:kern w:val="24"/>
          <w:sz w:val="24"/>
          <w:szCs w:val="24"/>
        </w:rPr>
      </w:pPr>
    </w:p>
    <w:p w:rsidR="001970A2" w:rsidRDefault="001970A2" w:rsidP="00D90E68">
      <w:pPr>
        <w:spacing w:after="0" w:line="360" w:lineRule="auto"/>
        <w:ind w:firstLine="708"/>
        <w:jc w:val="both"/>
        <w:rPr>
          <w:rFonts w:asciiTheme="minorHAnsi" w:hAnsiTheme="minorHAnsi"/>
          <w:color w:val="000000"/>
          <w:kern w:val="24"/>
          <w:sz w:val="24"/>
          <w:szCs w:val="24"/>
        </w:rPr>
      </w:pPr>
    </w:p>
    <w:p w:rsidR="001970A2" w:rsidRDefault="001970A2" w:rsidP="00D90E68">
      <w:pPr>
        <w:spacing w:after="0" w:line="360" w:lineRule="auto"/>
        <w:ind w:firstLine="708"/>
        <w:jc w:val="both"/>
        <w:rPr>
          <w:rFonts w:asciiTheme="minorHAnsi" w:hAnsiTheme="minorHAnsi"/>
          <w:color w:val="000000"/>
          <w:kern w:val="24"/>
          <w:sz w:val="24"/>
          <w:szCs w:val="24"/>
        </w:rPr>
      </w:pPr>
    </w:p>
    <w:p w:rsidR="00406BD5" w:rsidRDefault="00406BD5" w:rsidP="00D90E68">
      <w:pPr>
        <w:spacing w:after="0" w:line="360" w:lineRule="auto"/>
        <w:ind w:firstLine="708"/>
        <w:jc w:val="both"/>
        <w:rPr>
          <w:rFonts w:asciiTheme="minorHAnsi" w:hAnsiTheme="minorHAnsi"/>
          <w:color w:val="000000"/>
          <w:kern w:val="24"/>
          <w:sz w:val="24"/>
          <w:szCs w:val="24"/>
        </w:rPr>
      </w:pPr>
    </w:p>
    <w:p w:rsidR="00406BD5" w:rsidRPr="007C2D6D" w:rsidRDefault="00406BD5" w:rsidP="00D90E68">
      <w:pPr>
        <w:spacing w:after="0" w:line="360" w:lineRule="auto"/>
        <w:ind w:firstLine="708"/>
        <w:jc w:val="both"/>
        <w:rPr>
          <w:rFonts w:asciiTheme="minorHAnsi" w:hAnsiTheme="minorHAnsi"/>
          <w:color w:val="000000"/>
          <w:kern w:val="24"/>
          <w:sz w:val="24"/>
          <w:szCs w:val="24"/>
        </w:rPr>
      </w:pPr>
    </w:p>
    <w:tbl>
      <w:tblPr>
        <w:tblW w:w="10348" w:type="dxa"/>
        <w:tblInd w:w="-56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5"/>
        <w:gridCol w:w="1276"/>
        <w:gridCol w:w="1276"/>
        <w:gridCol w:w="1275"/>
        <w:gridCol w:w="1276"/>
      </w:tblGrid>
      <w:tr w:rsidR="004E2C18" w:rsidRPr="00182FFA" w:rsidTr="003966EE">
        <w:trPr>
          <w:trHeight w:val="577"/>
        </w:trPr>
        <w:tc>
          <w:tcPr>
            <w:tcW w:w="10348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tbl>
            <w:tblPr>
              <w:tblW w:w="10286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346"/>
              <w:gridCol w:w="2136"/>
              <w:gridCol w:w="1134"/>
              <w:gridCol w:w="992"/>
              <w:gridCol w:w="1134"/>
              <w:gridCol w:w="993"/>
              <w:gridCol w:w="1417"/>
              <w:gridCol w:w="1134"/>
            </w:tblGrid>
            <w:tr w:rsidR="00E11991" w:rsidRPr="00182FFA" w:rsidTr="007B7FDF">
              <w:trPr>
                <w:trHeight w:val="718"/>
              </w:trPr>
              <w:tc>
                <w:tcPr>
                  <w:tcW w:w="10286" w:type="dxa"/>
                  <w:gridSpan w:val="8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E11991" w:rsidRPr="001970A2" w:rsidRDefault="00E11991" w:rsidP="00E11991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="Arial"/>
                      <w:b/>
                      <w:bCs/>
                      <w:sz w:val="24"/>
                      <w:szCs w:val="24"/>
                      <w:lang w:eastAsia="pl-PL"/>
                    </w:rPr>
                  </w:pPr>
                  <w:bookmarkStart w:id="1" w:name="RANGE!A2:H22"/>
                  <w:bookmarkStart w:id="2" w:name="RANGE!A2:E14"/>
                  <w:r w:rsidRPr="001970A2">
                    <w:rPr>
                      <w:rFonts w:asciiTheme="minorHAnsi" w:eastAsia="Times New Roman" w:hAnsiTheme="minorHAnsi" w:cs="Arial"/>
                      <w:b/>
                      <w:bCs/>
                      <w:sz w:val="24"/>
                      <w:szCs w:val="24"/>
                      <w:lang w:eastAsia="pl-PL"/>
                    </w:rPr>
                    <w:lastRenderedPageBreak/>
                    <w:t xml:space="preserve">TABELA PODSUMOWUJĄCA WYNIKI OCENY SYTUACJI EKONOMICZNO-FINANSOWEJ – </w:t>
                  </w:r>
                </w:p>
                <w:p w:rsidR="00E11991" w:rsidRPr="001970A2" w:rsidRDefault="00E11991" w:rsidP="00BD69C9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="Arial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1970A2">
                    <w:rPr>
                      <w:rFonts w:asciiTheme="minorHAnsi" w:eastAsia="Times New Roman" w:hAnsiTheme="minorHAnsi" w:cs="Arial"/>
                      <w:b/>
                      <w:bCs/>
                      <w:sz w:val="24"/>
                      <w:szCs w:val="24"/>
                      <w:lang w:eastAsia="pl-PL"/>
                    </w:rPr>
                    <w:t xml:space="preserve"> PROGNOZA NA LATA </w:t>
                  </w:r>
                  <w:bookmarkEnd w:id="1"/>
                  <w:r w:rsidRPr="001970A2">
                    <w:rPr>
                      <w:rFonts w:asciiTheme="minorHAnsi" w:eastAsia="Times New Roman" w:hAnsiTheme="minorHAnsi" w:cs="Arial"/>
                      <w:b/>
                      <w:bCs/>
                      <w:sz w:val="24"/>
                      <w:szCs w:val="24"/>
                      <w:lang w:eastAsia="pl-PL"/>
                    </w:rPr>
                    <w:t>202</w:t>
                  </w:r>
                  <w:r w:rsidR="00E56849">
                    <w:rPr>
                      <w:rFonts w:asciiTheme="minorHAnsi" w:eastAsia="Times New Roman" w:hAnsiTheme="minorHAnsi" w:cs="Arial"/>
                      <w:b/>
                      <w:bCs/>
                      <w:sz w:val="24"/>
                      <w:szCs w:val="24"/>
                      <w:lang w:eastAsia="pl-PL"/>
                    </w:rPr>
                    <w:t>3</w:t>
                  </w:r>
                  <w:r w:rsidRPr="001970A2">
                    <w:rPr>
                      <w:rFonts w:asciiTheme="minorHAnsi" w:eastAsia="Times New Roman" w:hAnsiTheme="minorHAnsi" w:cs="Arial"/>
                      <w:b/>
                      <w:bCs/>
                      <w:sz w:val="24"/>
                      <w:szCs w:val="24"/>
                      <w:lang w:eastAsia="pl-PL"/>
                    </w:rPr>
                    <w:t>-202</w:t>
                  </w:r>
                  <w:r w:rsidR="00E56849">
                    <w:rPr>
                      <w:rFonts w:asciiTheme="minorHAnsi" w:eastAsia="Times New Roman" w:hAnsiTheme="minorHAnsi" w:cs="Arial"/>
                      <w:b/>
                      <w:bCs/>
                      <w:sz w:val="24"/>
                      <w:szCs w:val="24"/>
                      <w:lang w:eastAsia="pl-PL"/>
                    </w:rPr>
                    <w:t>5</w:t>
                  </w:r>
                </w:p>
                <w:p w:rsidR="00182FFA" w:rsidRPr="00182FFA" w:rsidRDefault="00182FFA" w:rsidP="00BD69C9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="Arial"/>
                      <w:b/>
                      <w:bCs/>
                      <w:lang w:eastAsia="pl-PL"/>
                    </w:rPr>
                  </w:pPr>
                </w:p>
              </w:tc>
            </w:tr>
            <w:tr w:rsidR="00E11991" w:rsidRPr="00182FFA" w:rsidTr="00837690">
              <w:trPr>
                <w:trHeight w:val="330"/>
              </w:trPr>
              <w:tc>
                <w:tcPr>
                  <w:tcW w:w="1346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CC00"/>
                  <w:noWrap/>
                  <w:vAlign w:val="center"/>
                  <w:hideMark/>
                </w:tcPr>
                <w:p w:rsidR="00E11991" w:rsidRPr="00182FFA" w:rsidRDefault="00E11991" w:rsidP="00E11991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="Arial"/>
                      <w:b/>
                      <w:lang w:eastAsia="pl-PL"/>
                    </w:rPr>
                  </w:pPr>
                  <w:r w:rsidRPr="00182FFA">
                    <w:rPr>
                      <w:rFonts w:asciiTheme="minorHAnsi" w:eastAsia="Times New Roman" w:hAnsiTheme="minorHAnsi" w:cs="Arial"/>
                      <w:b/>
                      <w:lang w:eastAsia="pl-PL"/>
                    </w:rPr>
                    <w:t>Grupa</w:t>
                  </w:r>
                </w:p>
              </w:tc>
              <w:tc>
                <w:tcPr>
                  <w:tcW w:w="2136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shd w:val="clear" w:color="000000" w:fill="FFCC00"/>
                  <w:vAlign w:val="center"/>
                  <w:hideMark/>
                </w:tcPr>
                <w:p w:rsidR="00E11991" w:rsidRPr="00182FFA" w:rsidRDefault="00E11991" w:rsidP="00E11991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="Arial"/>
                      <w:b/>
                      <w:lang w:eastAsia="pl-PL"/>
                    </w:rPr>
                  </w:pPr>
                  <w:r w:rsidRPr="00182FFA">
                    <w:rPr>
                      <w:rFonts w:asciiTheme="minorHAnsi" w:eastAsia="Times New Roman" w:hAnsiTheme="minorHAnsi" w:cs="Arial"/>
                      <w:b/>
                      <w:lang w:eastAsia="pl-PL"/>
                    </w:rPr>
                    <w:t>Wskaźniki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000000" w:fill="FFCC00"/>
                  <w:vAlign w:val="center"/>
                  <w:hideMark/>
                </w:tcPr>
                <w:p w:rsidR="00E11991" w:rsidRPr="00182FFA" w:rsidRDefault="00E11991" w:rsidP="007B7FDF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="Arial"/>
                      <w:b/>
                      <w:bCs/>
                      <w:lang w:eastAsia="pl-PL"/>
                    </w:rPr>
                  </w:pPr>
                  <w:r w:rsidRPr="00182FFA">
                    <w:rPr>
                      <w:rFonts w:asciiTheme="minorHAnsi" w:eastAsia="Times New Roman" w:hAnsiTheme="minorHAnsi" w:cs="Arial"/>
                      <w:b/>
                      <w:bCs/>
                      <w:lang w:eastAsia="pl-PL"/>
                    </w:rPr>
                    <w:t>202</w:t>
                  </w:r>
                  <w:r w:rsidR="007B7FDF">
                    <w:rPr>
                      <w:rFonts w:asciiTheme="minorHAnsi" w:eastAsia="Times New Roman" w:hAnsiTheme="minorHAnsi" w:cs="Arial"/>
                      <w:b/>
                      <w:bCs/>
                      <w:lang w:eastAsia="pl-PL"/>
                    </w:rPr>
                    <w:t>3</w:t>
                  </w:r>
                </w:p>
              </w:tc>
              <w:tc>
                <w:tcPr>
                  <w:tcW w:w="2127" w:type="dxa"/>
                  <w:gridSpan w:val="2"/>
                  <w:tcBorders>
                    <w:top w:val="single" w:sz="8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CC00"/>
                  <w:vAlign w:val="center"/>
                  <w:hideMark/>
                </w:tcPr>
                <w:p w:rsidR="00E11991" w:rsidRPr="00182FFA" w:rsidRDefault="00E11991" w:rsidP="007B7FDF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="Arial"/>
                      <w:b/>
                      <w:bCs/>
                      <w:lang w:eastAsia="pl-PL"/>
                    </w:rPr>
                  </w:pPr>
                  <w:r w:rsidRPr="00182FFA">
                    <w:rPr>
                      <w:rFonts w:asciiTheme="minorHAnsi" w:eastAsia="Times New Roman" w:hAnsiTheme="minorHAnsi" w:cs="Arial"/>
                      <w:b/>
                      <w:bCs/>
                      <w:lang w:eastAsia="pl-PL"/>
                    </w:rPr>
                    <w:t>202</w:t>
                  </w:r>
                  <w:r w:rsidR="007B7FDF">
                    <w:rPr>
                      <w:rFonts w:asciiTheme="minorHAnsi" w:eastAsia="Times New Roman" w:hAnsiTheme="minorHAnsi" w:cs="Arial"/>
                      <w:b/>
                      <w:bCs/>
                      <w:lang w:eastAsia="pl-PL"/>
                    </w:rPr>
                    <w:t>4</w:t>
                  </w:r>
                </w:p>
              </w:tc>
              <w:tc>
                <w:tcPr>
                  <w:tcW w:w="2551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000000" w:fill="FFCC00"/>
                  <w:vAlign w:val="center"/>
                  <w:hideMark/>
                </w:tcPr>
                <w:p w:rsidR="00E11991" w:rsidRPr="00182FFA" w:rsidRDefault="00E11991" w:rsidP="007B7FDF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="Arial"/>
                      <w:b/>
                      <w:bCs/>
                      <w:lang w:eastAsia="pl-PL"/>
                    </w:rPr>
                  </w:pPr>
                  <w:r w:rsidRPr="00182FFA">
                    <w:rPr>
                      <w:rFonts w:asciiTheme="minorHAnsi" w:eastAsia="Times New Roman" w:hAnsiTheme="minorHAnsi" w:cs="Arial"/>
                      <w:b/>
                      <w:bCs/>
                      <w:lang w:eastAsia="pl-PL"/>
                    </w:rPr>
                    <w:t>202</w:t>
                  </w:r>
                  <w:r w:rsidR="007B7FDF">
                    <w:rPr>
                      <w:rFonts w:asciiTheme="minorHAnsi" w:eastAsia="Times New Roman" w:hAnsiTheme="minorHAnsi" w:cs="Arial"/>
                      <w:b/>
                      <w:bCs/>
                      <w:lang w:eastAsia="pl-PL"/>
                    </w:rPr>
                    <w:t>5</w:t>
                  </w:r>
                </w:p>
              </w:tc>
            </w:tr>
            <w:tr w:rsidR="00E11991" w:rsidRPr="00182FFA" w:rsidTr="00837690">
              <w:trPr>
                <w:trHeight w:val="540"/>
              </w:trPr>
              <w:tc>
                <w:tcPr>
                  <w:tcW w:w="1346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E11991" w:rsidRPr="00182FFA" w:rsidRDefault="00E11991" w:rsidP="00E11991">
                  <w:pPr>
                    <w:spacing w:after="0" w:line="240" w:lineRule="auto"/>
                    <w:rPr>
                      <w:rFonts w:asciiTheme="minorHAnsi" w:eastAsia="Times New Roman" w:hAnsiTheme="minorHAnsi" w:cs="Arial"/>
                      <w:lang w:eastAsia="pl-PL"/>
                    </w:rPr>
                  </w:pPr>
                </w:p>
              </w:tc>
              <w:tc>
                <w:tcPr>
                  <w:tcW w:w="2136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E11991" w:rsidRPr="00182FFA" w:rsidRDefault="00E11991" w:rsidP="00E11991">
                  <w:pPr>
                    <w:spacing w:after="0" w:line="240" w:lineRule="auto"/>
                    <w:rPr>
                      <w:rFonts w:asciiTheme="minorHAnsi" w:eastAsia="Times New Roman" w:hAnsiTheme="minorHAnsi" w:cs="Arial"/>
                      <w:lang w:eastAsia="pl-PL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FFCC00"/>
                  <w:vAlign w:val="center"/>
                  <w:hideMark/>
                </w:tcPr>
                <w:p w:rsidR="00E11991" w:rsidRPr="00182FFA" w:rsidRDefault="00E11991" w:rsidP="00E11991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="Arial"/>
                      <w:b/>
                      <w:bCs/>
                      <w:lang w:eastAsia="pl-PL"/>
                    </w:rPr>
                  </w:pPr>
                  <w:r w:rsidRPr="00182FFA">
                    <w:rPr>
                      <w:rFonts w:asciiTheme="minorHAnsi" w:eastAsia="Times New Roman" w:hAnsiTheme="minorHAnsi" w:cs="Arial"/>
                      <w:b/>
                      <w:bCs/>
                      <w:lang w:eastAsia="pl-PL"/>
                    </w:rPr>
                    <w:t>Wskaźnik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CC00"/>
                  <w:vAlign w:val="center"/>
                  <w:hideMark/>
                </w:tcPr>
                <w:p w:rsidR="00E11991" w:rsidRPr="00182FFA" w:rsidRDefault="00E11991" w:rsidP="00E11991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="Arial"/>
                      <w:b/>
                      <w:bCs/>
                      <w:lang w:eastAsia="pl-PL"/>
                    </w:rPr>
                  </w:pPr>
                  <w:r w:rsidRPr="00182FFA">
                    <w:rPr>
                      <w:rFonts w:asciiTheme="minorHAnsi" w:eastAsia="Times New Roman" w:hAnsiTheme="minorHAnsi" w:cs="Arial"/>
                      <w:b/>
                      <w:bCs/>
                      <w:lang w:eastAsia="pl-PL"/>
                    </w:rPr>
                    <w:t>Ilość punktów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CC00"/>
                  <w:vAlign w:val="center"/>
                  <w:hideMark/>
                </w:tcPr>
                <w:p w:rsidR="00E11991" w:rsidRPr="00182FFA" w:rsidRDefault="00E11991" w:rsidP="00E11991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="Arial"/>
                      <w:b/>
                      <w:bCs/>
                      <w:lang w:eastAsia="pl-PL"/>
                    </w:rPr>
                  </w:pPr>
                  <w:r w:rsidRPr="00182FFA">
                    <w:rPr>
                      <w:rFonts w:asciiTheme="minorHAnsi" w:eastAsia="Times New Roman" w:hAnsiTheme="minorHAnsi" w:cs="Arial"/>
                      <w:b/>
                      <w:bCs/>
                      <w:lang w:eastAsia="pl-PL"/>
                    </w:rPr>
                    <w:t>Wskaźnik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CC00"/>
                  <w:vAlign w:val="center"/>
                  <w:hideMark/>
                </w:tcPr>
                <w:p w:rsidR="00E11991" w:rsidRPr="00182FFA" w:rsidRDefault="00E11991" w:rsidP="00E11991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="Arial"/>
                      <w:b/>
                      <w:bCs/>
                      <w:lang w:eastAsia="pl-PL"/>
                    </w:rPr>
                  </w:pPr>
                  <w:r w:rsidRPr="00182FFA">
                    <w:rPr>
                      <w:rFonts w:asciiTheme="minorHAnsi" w:eastAsia="Times New Roman" w:hAnsiTheme="minorHAnsi" w:cs="Arial"/>
                      <w:b/>
                      <w:bCs/>
                      <w:lang w:eastAsia="pl-PL"/>
                    </w:rPr>
                    <w:t>Ilość punktów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FFCC00"/>
                  <w:vAlign w:val="center"/>
                  <w:hideMark/>
                </w:tcPr>
                <w:p w:rsidR="00E11991" w:rsidRPr="00182FFA" w:rsidRDefault="00E11991" w:rsidP="00E11991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="Arial"/>
                      <w:b/>
                      <w:bCs/>
                      <w:lang w:eastAsia="pl-PL"/>
                    </w:rPr>
                  </w:pPr>
                  <w:r w:rsidRPr="00182FFA">
                    <w:rPr>
                      <w:rFonts w:asciiTheme="minorHAnsi" w:eastAsia="Times New Roman" w:hAnsiTheme="minorHAnsi" w:cs="Arial"/>
                      <w:b/>
                      <w:bCs/>
                      <w:lang w:eastAsia="pl-PL"/>
                    </w:rPr>
                    <w:t>Wskaźnik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CC00"/>
                  <w:vAlign w:val="center"/>
                  <w:hideMark/>
                </w:tcPr>
                <w:p w:rsidR="00E11991" w:rsidRPr="00182FFA" w:rsidRDefault="00E11991" w:rsidP="00E11991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="Arial"/>
                      <w:b/>
                      <w:bCs/>
                      <w:lang w:eastAsia="pl-PL"/>
                    </w:rPr>
                  </w:pPr>
                  <w:r w:rsidRPr="00182FFA">
                    <w:rPr>
                      <w:rFonts w:asciiTheme="minorHAnsi" w:eastAsia="Times New Roman" w:hAnsiTheme="minorHAnsi" w:cs="Arial"/>
                      <w:b/>
                      <w:bCs/>
                      <w:lang w:eastAsia="pl-PL"/>
                    </w:rPr>
                    <w:t>Ilość punktów</w:t>
                  </w:r>
                </w:p>
              </w:tc>
            </w:tr>
            <w:tr w:rsidR="00E11991" w:rsidRPr="00182FFA" w:rsidTr="00837690">
              <w:trPr>
                <w:trHeight w:val="720"/>
              </w:trPr>
              <w:tc>
                <w:tcPr>
                  <w:tcW w:w="1346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969696"/>
                  <w:vAlign w:val="center"/>
                  <w:hideMark/>
                </w:tcPr>
                <w:p w:rsidR="00E11991" w:rsidRPr="00182FFA" w:rsidRDefault="00E11991" w:rsidP="00E11991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="Arial"/>
                      <w:b/>
                      <w:bCs/>
                      <w:lang w:eastAsia="pl-PL"/>
                    </w:rPr>
                  </w:pPr>
                  <w:r w:rsidRPr="00182FFA">
                    <w:rPr>
                      <w:rFonts w:asciiTheme="minorHAnsi" w:eastAsia="Times New Roman" w:hAnsiTheme="minorHAnsi" w:cs="Arial"/>
                      <w:b/>
                      <w:bCs/>
                      <w:lang w:eastAsia="pl-PL"/>
                    </w:rPr>
                    <w:t>I. WSKAŹNIKI ZYSKOWNOŚCI</w:t>
                  </w:r>
                </w:p>
              </w:tc>
              <w:tc>
                <w:tcPr>
                  <w:tcW w:w="21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11991" w:rsidRPr="00182FFA" w:rsidRDefault="00E11991" w:rsidP="00E11991">
                  <w:pPr>
                    <w:spacing w:after="0" w:line="240" w:lineRule="auto"/>
                    <w:rPr>
                      <w:rFonts w:asciiTheme="minorHAnsi" w:eastAsia="Times New Roman" w:hAnsiTheme="minorHAnsi" w:cs="Arial"/>
                      <w:lang w:eastAsia="pl-PL"/>
                    </w:rPr>
                  </w:pPr>
                  <w:r w:rsidRPr="00182FFA">
                    <w:rPr>
                      <w:rFonts w:asciiTheme="minorHAnsi" w:eastAsia="Times New Roman" w:hAnsiTheme="minorHAnsi" w:cs="Arial"/>
                      <w:lang w:eastAsia="pl-PL"/>
                    </w:rPr>
                    <w:t xml:space="preserve">Wskaźnik zyskowności  netto (%)                                                          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1991" w:rsidRPr="00182FFA" w:rsidRDefault="00E11991" w:rsidP="00837690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="Arial"/>
                      <w:lang w:eastAsia="pl-PL"/>
                    </w:rPr>
                  </w:pPr>
                  <w:r w:rsidRPr="00182FFA">
                    <w:rPr>
                      <w:rFonts w:asciiTheme="minorHAnsi" w:eastAsia="Times New Roman" w:hAnsiTheme="minorHAnsi" w:cs="Arial"/>
                      <w:lang w:eastAsia="pl-PL"/>
                    </w:rPr>
                    <w:t>-</w:t>
                  </w:r>
                  <w:r w:rsidR="00837690">
                    <w:rPr>
                      <w:rFonts w:asciiTheme="minorHAnsi" w:eastAsia="Times New Roman" w:hAnsiTheme="minorHAnsi" w:cs="Arial"/>
                      <w:lang w:eastAsia="pl-PL"/>
                    </w:rPr>
                    <w:t>2,58</w:t>
                  </w:r>
                  <w:r w:rsidRPr="00182FFA">
                    <w:rPr>
                      <w:rFonts w:asciiTheme="minorHAnsi" w:eastAsia="Times New Roman" w:hAnsiTheme="minorHAnsi" w:cs="Arial"/>
                      <w:lang w:eastAsia="pl-PL"/>
                    </w:rPr>
                    <w:t>%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E11991" w:rsidRPr="00182FFA" w:rsidRDefault="00E11991" w:rsidP="00E11991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="Arial"/>
                      <w:lang w:eastAsia="pl-PL"/>
                    </w:rPr>
                  </w:pPr>
                  <w:r w:rsidRPr="00182FFA">
                    <w:rPr>
                      <w:rFonts w:asciiTheme="minorHAnsi" w:eastAsia="Times New Roman" w:hAnsiTheme="minorHAnsi" w:cs="Arial"/>
                      <w:lang w:eastAsia="pl-PL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1991" w:rsidRPr="00182FFA" w:rsidRDefault="00E11991" w:rsidP="00837690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="Arial"/>
                      <w:lang w:eastAsia="pl-PL"/>
                    </w:rPr>
                  </w:pPr>
                  <w:r w:rsidRPr="00182FFA">
                    <w:rPr>
                      <w:rFonts w:asciiTheme="minorHAnsi" w:eastAsia="Times New Roman" w:hAnsiTheme="minorHAnsi" w:cs="Arial"/>
                      <w:lang w:eastAsia="pl-PL"/>
                    </w:rPr>
                    <w:t>-</w:t>
                  </w:r>
                  <w:r w:rsidR="00837690">
                    <w:rPr>
                      <w:rFonts w:asciiTheme="minorHAnsi" w:eastAsia="Times New Roman" w:hAnsiTheme="minorHAnsi" w:cs="Arial"/>
                      <w:lang w:eastAsia="pl-PL"/>
                    </w:rPr>
                    <w:t>2,46</w:t>
                  </w:r>
                  <w:r w:rsidRPr="00182FFA">
                    <w:rPr>
                      <w:rFonts w:asciiTheme="minorHAnsi" w:eastAsia="Times New Roman" w:hAnsiTheme="minorHAnsi" w:cs="Arial"/>
                      <w:lang w:eastAsia="pl-PL"/>
                    </w:rPr>
                    <w:t>%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E11991" w:rsidRPr="00182FFA" w:rsidRDefault="00E11991" w:rsidP="00E11991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="Arial"/>
                      <w:lang w:eastAsia="pl-PL"/>
                    </w:rPr>
                  </w:pPr>
                  <w:r w:rsidRPr="00182FFA">
                    <w:rPr>
                      <w:rFonts w:asciiTheme="minorHAnsi" w:eastAsia="Times New Roman" w:hAnsiTheme="minorHAnsi" w:cs="Arial"/>
                      <w:lang w:eastAsia="pl-PL"/>
                    </w:rPr>
                    <w:t>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1991" w:rsidRPr="00182FFA" w:rsidRDefault="00E11991" w:rsidP="00837690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="Arial"/>
                      <w:lang w:eastAsia="pl-PL"/>
                    </w:rPr>
                  </w:pPr>
                  <w:r w:rsidRPr="00182FFA">
                    <w:rPr>
                      <w:rFonts w:asciiTheme="minorHAnsi" w:eastAsia="Times New Roman" w:hAnsiTheme="minorHAnsi" w:cs="Arial"/>
                      <w:lang w:eastAsia="pl-PL"/>
                    </w:rPr>
                    <w:t>-</w:t>
                  </w:r>
                  <w:r w:rsidR="00837690">
                    <w:rPr>
                      <w:rFonts w:asciiTheme="minorHAnsi" w:eastAsia="Times New Roman" w:hAnsiTheme="minorHAnsi" w:cs="Arial"/>
                      <w:lang w:eastAsia="pl-PL"/>
                    </w:rPr>
                    <w:t>2,55</w:t>
                  </w:r>
                  <w:r w:rsidRPr="00182FFA">
                    <w:rPr>
                      <w:rFonts w:asciiTheme="minorHAnsi" w:eastAsia="Times New Roman" w:hAnsiTheme="minorHAnsi" w:cs="Arial"/>
                      <w:lang w:eastAsia="pl-PL"/>
                    </w:rPr>
                    <w:t>%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E11991" w:rsidRPr="00182FFA" w:rsidRDefault="00E11991" w:rsidP="00E11991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="Arial"/>
                      <w:lang w:eastAsia="pl-PL"/>
                    </w:rPr>
                  </w:pPr>
                  <w:r w:rsidRPr="00182FFA">
                    <w:rPr>
                      <w:rFonts w:asciiTheme="minorHAnsi" w:eastAsia="Times New Roman" w:hAnsiTheme="minorHAnsi" w:cs="Arial"/>
                      <w:lang w:eastAsia="pl-PL"/>
                    </w:rPr>
                    <w:t>0</w:t>
                  </w:r>
                </w:p>
              </w:tc>
            </w:tr>
            <w:tr w:rsidR="00E11991" w:rsidRPr="00182FFA" w:rsidTr="00837690">
              <w:trPr>
                <w:trHeight w:val="945"/>
              </w:trPr>
              <w:tc>
                <w:tcPr>
                  <w:tcW w:w="1346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E11991" w:rsidRPr="00182FFA" w:rsidRDefault="00E11991" w:rsidP="00E11991">
                  <w:pPr>
                    <w:spacing w:after="0" w:line="240" w:lineRule="auto"/>
                    <w:rPr>
                      <w:rFonts w:asciiTheme="minorHAnsi" w:eastAsia="Times New Roman" w:hAnsiTheme="minorHAnsi" w:cs="Arial"/>
                      <w:b/>
                      <w:bCs/>
                      <w:lang w:eastAsia="pl-PL"/>
                    </w:rPr>
                  </w:pPr>
                </w:p>
              </w:tc>
              <w:tc>
                <w:tcPr>
                  <w:tcW w:w="21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11991" w:rsidRPr="00182FFA" w:rsidRDefault="00E11991" w:rsidP="00E11991">
                  <w:pPr>
                    <w:spacing w:after="0" w:line="240" w:lineRule="auto"/>
                    <w:rPr>
                      <w:rFonts w:asciiTheme="minorHAnsi" w:eastAsia="Times New Roman" w:hAnsiTheme="minorHAnsi" w:cs="Arial"/>
                      <w:lang w:eastAsia="pl-PL"/>
                    </w:rPr>
                  </w:pPr>
                  <w:r w:rsidRPr="00182FFA">
                    <w:rPr>
                      <w:rFonts w:asciiTheme="minorHAnsi" w:eastAsia="Times New Roman" w:hAnsiTheme="minorHAnsi" w:cs="Arial"/>
                      <w:lang w:eastAsia="pl-PL"/>
                    </w:rPr>
                    <w:t xml:space="preserve">Wskaźnik zyskowności działalności operacyjnej (%)          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1991" w:rsidRPr="00182FFA" w:rsidRDefault="00E11991" w:rsidP="00837690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="Arial"/>
                      <w:lang w:eastAsia="pl-PL"/>
                    </w:rPr>
                  </w:pPr>
                  <w:r w:rsidRPr="00182FFA">
                    <w:rPr>
                      <w:rFonts w:asciiTheme="minorHAnsi" w:eastAsia="Times New Roman" w:hAnsiTheme="minorHAnsi" w:cs="Arial"/>
                      <w:lang w:eastAsia="pl-PL"/>
                    </w:rPr>
                    <w:t>-</w:t>
                  </w:r>
                  <w:r w:rsidR="00837690">
                    <w:rPr>
                      <w:rFonts w:asciiTheme="minorHAnsi" w:eastAsia="Times New Roman" w:hAnsiTheme="minorHAnsi" w:cs="Arial"/>
                      <w:lang w:eastAsia="pl-PL"/>
                    </w:rPr>
                    <w:t>2,90</w:t>
                  </w:r>
                  <w:r w:rsidRPr="00182FFA">
                    <w:rPr>
                      <w:rFonts w:asciiTheme="minorHAnsi" w:eastAsia="Times New Roman" w:hAnsiTheme="minorHAnsi" w:cs="Arial"/>
                      <w:lang w:eastAsia="pl-PL"/>
                    </w:rPr>
                    <w:t>%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E11991" w:rsidRPr="00182FFA" w:rsidRDefault="00E11991" w:rsidP="00E11991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="Arial"/>
                      <w:lang w:eastAsia="pl-PL"/>
                    </w:rPr>
                  </w:pPr>
                  <w:r w:rsidRPr="00182FFA">
                    <w:rPr>
                      <w:rFonts w:asciiTheme="minorHAnsi" w:eastAsia="Times New Roman" w:hAnsiTheme="minorHAnsi" w:cs="Arial"/>
                      <w:lang w:eastAsia="pl-PL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1991" w:rsidRPr="00182FFA" w:rsidRDefault="00650397" w:rsidP="00837690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="Arial"/>
                      <w:lang w:eastAsia="pl-PL"/>
                    </w:rPr>
                  </w:pPr>
                  <w:r w:rsidRPr="00182FFA">
                    <w:rPr>
                      <w:rFonts w:asciiTheme="minorHAnsi" w:eastAsia="Times New Roman" w:hAnsiTheme="minorHAnsi" w:cs="Arial"/>
                      <w:lang w:eastAsia="pl-PL"/>
                    </w:rPr>
                    <w:t>-</w:t>
                  </w:r>
                  <w:r w:rsidR="00837690">
                    <w:rPr>
                      <w:rFonts w:asciiTheme="minorHAnsi" w:eastAsia="Times New Roman" w:hAnsiTheme="minorHAnsi" w:cs="Arial"/>
                      <w:lang w:eastAsia="pl-PL"/>
                    </w:rPr>
                    <w:t>2,79</w:t>
                  </w:r>
                  <w:r w:rsidR="00E11991" w:rsidRPr="00182FFA">
                    <w:rPr>
                      <w:rFonts w:asciiTheme="minorHAnsi" w:eastAsia="Times New Roman" w:hAnsiTheme="minorHAnsi" w:cs="Arial"/>
                      <w:lang w:eastAsia="pl-PL"/>
                    </w:rPr>
                    <w:t>%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E11991" w:rsidRPr="00182FFA" w:rsidRDefault="00E11991" w:rsidP="00E11991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="Arial"/>
                      <w:lang w:eastAsia="pl-PL"/>
                    </w:rPr>
                  </w:pPr>
                  <w:r w:rsidRPr="00182FFA">
                    <w:rPr>
                      <w:rFonts w:asciiTheme="minorHAnsi" w:eastAsia="Times New Roman" w:hAnsiTheme="minorHAnsi" w:cs="Arial"/>
                      <w:lang w:eastAsia="pl-PL"/>
                    </w:rPr>
                    <w:t>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1991" w:rsidRPr="00182FFA" w:rsidRDefault="00E11991" w:rsidP="00837690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="Arial"/>
                      <w:lang w:eastAsia="pl-PL"/>
                    </w:rPr>
                  </w:pPr>
                  <w:r w:rsidRPr="00182FFA">
                    <w:rPr>
                      <w:rFonts w:asciiTheme="minorHAnsi" w:eastAsia="Times New Roman" w:hAnsiTheme="minorHAnsi" w:cs="Arial"/>
                      <w:lang w:eastAsia="pl-PL"/>
                    </w:rPr>
                    <w:t>-</w:t>
                  </w:r>
                  <w:r w:rsidR="00837690">
                    <w:rPr>
                      <w:rFonts w:asciiTheme="minorHAnsi" w:eastAsia="Times New Roman" w:hAnsiTheme="minorHAnsi" w:cs="Arial"/>
                      <w:lang w:eastAsia="pl-PL"/>
                    </w:rPr>
                    <w:t>2,79</w:t>
                  </w:r>
                  <w:r w:rsidRPr="00182FFA">
                    <w:rPr>
                      <w:rFonts w:asciiTheme="minorHAnsi" w:eastAsia="Times New Roman" w:hAnsiTheme="minorHAnsi" w:cs="Arial"/>
                      <w:lang w:eastAsia="pl-PL"/>
                    </w:rPr>
                    <w:t>%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E11991" w:rsidRPr="00182FFA" w:rsidRDefault="00E11991" w:rsidP="00E11991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="Arial"/>
                      <w:lang w:eastAsia="pl-PL"/>
                    </w:rPr>
                  </w:pPr>
                  <w:r w:rsidRPr="00182FFA">
                    <w:rPr>
                      <w:rFonts w:asciiTheme="minorHAnsi" w:eastAsia="Times New Roman" w:hAnsiTheme="minorHAnsi" w:cs="Arial"/>
                      <w:lang w:eastAsia="pl-PL"/>
                    </w:rPr>
                    <w:t>0</w:t>
                  </w:r>
                </w:p>
              </w:tc>
            </w:tr>
            <w:tr w:rsidR="00E11991" w:rsidRPr="00182FFA" w:rsidTr="00837690">
              <w:trPr>
                <w:trHeight w:val="675"/>
              </w:trPr>
              <w:tc>
                <w:tcPr>
                  <w:tcW w:w="1346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E11991" w:rsidRPr="00182FFA" w:rsidRDefault="00E11991" w:rsidP="00E11991">
                  <w:pPr>
                    <w:spacing w:after="0" w:line="240" w:lineRule="auto"/>
                    <w:rPr>
                      <w:rFonts w:asciiTheme="minorHAnsi" w:eastAsia="Times New Roman" w:hAnsiTheme="minorHAnsi" w:cs="Arial"/>
                      <w:b/>
                      <w:bCs/>
                      <w:lang w:eastAsia="pl-PL"/>
                    </w:rPr>
                  </w:pPr>
                </w:p>
              </w:tc>
              <w:tc>
                <w:tcPr>
                  <w:tcW w:w="21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11991" w:rsidRPr="00182FFA" w:rsidRDefault="00E11991" w:rsidP="00E11991">
                  <w:pPr>
                    <w:spacing w:after="0" w:line="240" w:lineRule="auto"/>
                    <w:rPr>
                      <w:rFonts w:asciiTheme="minorHAnsi" w:eastAsia="Times New Roman" w:hAnsiTheme="minorHAnsi" w:cs="Arial"/>
                      <w:lang w:eastAsia="pl-PL"/>
                    </w:rPr>
                  </w:pPr>
                  <w:r w:rsidRPr="00182FFA">
                    <w:rPr>
                      <w:rFonts w:asciiTheme="minorHAnsi" w:eastAsia="Times New Roman" w:hAnsiTheme="minorHAnsi" w:cs="Arial"/>
                      <w:lang w:eastAsia="pl-PL"/>
                    </w:rPr>
                    <w:t>Wskaźnik zyskowność aktywów (%)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11991" w:rsidRPr="00182FFA" w:rsidRDefault="00E11991" w:rsidP="00837690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="Arial"/>
                      <w:color w:val="000000"/>
                      <w:lang w:eastAsia="pl-PL"/>
                    </w:rPr>
                  </w:pPr>
                  <w:r w:rsidRPr="00182FFA">
                    <w:rPr>
                      <w:rFonts w:asciiTheme="minorHAnsi" w:eastAsia="Times New Roman" w:hAnsiTheme="minorHAnsi" w:cs="Arial"/>
                      <w:color w:val="000000"/>
                      <w:lang w:eastAsia="pl-PL"/>
                    </w:rPr>
                    <w:t>-</w:t>
                  </w:r>
                  <w:r w:rsidR="00837690">
                    <w:rPr>
                      <w:rFonts w:asciiTheme="minorHAnsi" w:eastAsia="Times New Roman" w:hAnsiTheme="minorHAnsi" w:cs="Arial"/>
                      <w:color w:val="000000"/>
                      <w:lang w:eastAsia="pl-PL"/>
                    </w:rPr>
                    <w:t>3,29</w:t>
                  </w:r>
                  <w:r w:rsidRPr="00182FFA">
                    <w:rPr>
                      <w:rFonts w:asciiTheme="minorHAnsi" w:eastAsia="Times New Roman" w:hAnsiTheme="minorHAnsi" w:cs="Arial"/>
                      <w:color w:val="000000"/>
                      <w:lang w:eastAsia="pl-PL"/>
                    </w:rPr>
                    <w:t>%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E11991" w:rsidRPr="00182FFA" w:rsidRDefault="00E11991" w:rsidP="00E11991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="Arial"/>
                      <w:lang w:eastAsia="pl-PL"/>
                    </w:rPr>
                  </w:pPr>
                  <w:r w:rsidRPr="00182FFA">
                    <w:rPr>
                      <w:rFonts w:asciiTheme="minorHAnsi" w:eastAsia="Times New Roman" w:hAnsiTheme="minorHAnsi" w:cs="Arial"/>
                      <w:lang w:eastAsia="pl-PL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11991" w:rsidRPr="00182FFA" w:rsidRDefault="00EC310C" w:rsidP="00837690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="Arial"/>
                      <w:color w:val="000000"/>
                      <w:lang w:eastAsia="pl-PL"/>
                    </w:rPr>
                  </w:pPr>
                  <w:r>
                    <w:rPr>
                      <w:rFonts w:asciiTheme="minorHAnsi" w:eastAsia="Times New Roman" w:hAnsiTheme="minorHAnsi" w:cs="Arial"/>
                      <w:color w:val="000000"/>
                      <w:lang w:eastAsia="pl-PL"/>
                    </w:rPr>
                    <w:t>-</w:t>
                  </w:r>
                  <w:r w:rsidR="00837690">
                    <w:rPr>
                      <w:rFonts w:asciiTheme="minorHAnsi" w:eastAsia="Times New Roman" w:hAnsiTheme="minorHAnsi" w:cs="Arial"/>
                      <w:color w:val="000000"/>
                      <w:lang w:eastAsia="pl-PL"/>
                    </w:rPr>
                    <w:t>3,45</w:t>
                  </w:r>
                  <w:r w:rsidR="00E11991" w:rsidRPr="00182FFA">
                    <w:rPr>
                      <w:rFonts w:asciiTheme="minorHAnsi" w:eastAsia="Times New Roman" w:hAnsiTheme="minorHAnsi" w:cs="Arial"/>
                      <w:color w:val="000000"/>
                      <w:lang w:eastAsia="pl-PL"/>
                    </w:rPr>
                    <w:t>%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E11991" w:rsidRPr="00182FFA" w:rsidRDefault="00E11991" w:rsidP="00E11991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="Arial"/>
                      <w:lang w:eastAsia="pl-PL"/>
                    </w:rPr>
                  </w:pPr>
                  <w:r w:rsidRPr="00182FFA">
                    <w:rPr>
                      <w:rFonts w:asciiTheme="minorHAnsi" w:eastAsia="Times New Roman" w:hAnsiTheme="minorHAnsi" w:cs="Arial"/>
                      <w:lang w:eastAsia="pl-PL"/>
                    </w:rPr>
                    <w:t>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11991" w:rsidRPr="00182FFA" w:rsidRDefault="00E11991" w:rsidP="00837690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="Arial"/>
                      <w:color w:val="000000"/>
                      <w:lang w:eastAsia="pl-PL"/>
                    </w:rPr>
                  </w:pPr>
                  <w:r w:rsidRPr="00182FFA">
                    <w:rPr>
                      <w:rFonts w:asciiTheme="minorHAnsi" w:eastAsia="Times New Roman" w:hAnsiTheme="minorHAnsi" w:cs="Arial"/>
                      <w:color w:val="000000"/>
                      <w:lang w:eastAsia="pl-PL"/>
                    </w:rPr>
                    <w:t>-</w:t>
                  </w:r>
                  <w:r w:rsidR="00837690">
                    <w:rPr>
                      <w:rFonts w:asciiTheme="minorHAnsi" w:eastAsia="Times New Roman" w:hAnsiTheme="minorHAnsi" w:cs="Arial"/>
                      <w:color w:val="000000"/>
                      <w:lang w:eastAsia="pl-PL"/>
                    </w:rPr>
                    <w:t>3,91</w:t>
                  </w:r>
                  <w:r w:rsidRPr="00182FFA">
                    <w:rPr>
                      <w:rFonts w:asciiTheme="minorHAnsi" w:eastAsia="Times New Roman" w:hAnsiTheme="minorHAnsi" w:cs="Arial"/>
                      <w:color w:val="000000"/>
                      <w:lang w:eastAsia="pl-PL"/>
                    </w:rPr>
                    <w:t>%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E11991" w:rsidRPr="00182FFA" w:rsidRDefault="00E11991" w:rsidP="00E11991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="Arial"/>
                      <w:lang w:eastAsia="pl-PL"/>
                    </w:rPr>
                  </w:pPr>
                  <w:r w:rsidRPr="00182FFA">
                    <w:rPr>
                      <w:rFonts w:asciiTheme="minorHAnsi" w:eastAsia="Times New Roman" w:hAnsiTheme="minorHAnsi" w:cs="Arial"/>
                      <w:lang w:eastAsia="pl-PL"/>
                    </w:rPr>
                    <w:t>0</w:t>
                  </w:r>
                </w:p>
              </w:tc>
            </w:tr>
            <w:tr w:rsidR="00E11991" w:rsidRPr="00182FFA" w:rsidTr="001970A2">
              <w:trPr>
                <w:trHeight w:val="605"/>
              </w:trPr>
              <w:tc>
                <w:tcPr>
                  <w:tcW w:w="3482" w:type="dxa"/>
                  <w:gridSpan w:val="2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11991" w:rsidRPr="00182FFA" w:rsidRDefault="00E11991" w:rsidP="00E11991">
                  <w:pPr>
                    <w:spacing w:after="0" w:line="240" w:lineRule="auto"/>
                    <w:rPr>
                      <w:rFonts w:asciiTheme="minorHAnsi" w:eastAsia="Times New Roman" w:hAnsiTheme="minorHAnsi" w:cs="Arial"/>
                      <w:b/>
                      <w:bCs/>
                      <w:lang w:eastAsia="pl-PL"/>
                    </w:rPr>
                  </w:pPr>
                  <w:r w:rsidRPr="00182FFA">
                    <w:rPr>
                      <w:rFonts w:asciiTheme="minorHAnsi" w:eastAsia="Times New Roman" w:hAnsiTheme="minorHAnsi" w:cs="Arial"/>
                      <w:b/>
                      <w:bCs/>
                      <w:lang w:eastAsia="pl-PL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969696"/>
                  <w:vAlign w:val="center"/>
                  <w:hideMark/>
                </w:tcPr>
                <w:p w:rsidR="00E11991" w:rsidRPr="00182FFA" w:rsidRDefault="00E11991" w:rsidP="00E11991">
                  <w:pPr>
                    <w:spacing w:after="0" w:line="240" w:lineRule="auto"/>
                    <w:rPr>
                      <w:rFonts w:asciiTheme="minorHAnsi" w:eastAsia="Times New Roman" w:hAnsiTheme="minorHAnsi" w:cs="Arial"/>
                      <w:b/>
                      <w:bCs/>
                      <w:color w:val="000000"/>
                      <w:lang w:eastAsia="pl-PL"/>
                    </w:rPr>
                  </w:pPr>
                  <w:r w:rsidRPr="00182FFA">
                    <w:rPr>
                      <w:rFonts w:asciiTheme="minorHAnsi" w:eastAsia="Times New Roman" w:hAnsiTheme="minorHAnsi" w:cs="Arial"/>
                      <w:b/>
                      <w:bCs/>
                      <w:color w:val="000000"/>
                      <w:lang w:eastAsia="pl-PL"/>
                    </w:rPr>
                    <w:t>Razem</w:t>
                  </w: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969696"/>
                  <w:vAlign w:val="center"/>
                  <w:hideMark/>
                </w:tcPr>
                <w:p w:rsidR="00E11991" w:rsidRPr="00182FFA" w:rsidRDefault="00E11991" w:rsidP="00E11991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="Arial"/>
                      <w:b/>
                      <w:bCs/>
                      <w:lang w:eastAsia="pl-PL"/>
                    </w:rPr>
                  </w:pPr>
                  <w:r w:rsidRPr="00182FFA">
                    <w:rPr>
                      <w:rFonts w:asciiTheme="minorHAnsi" w:eastAsia="Times New Roman" w:hAnsiTheme="minorHAnsi" w:cs="Arial"/>
                      <w:b/>
                      <w:bCs/>
                      <w:lang w:eastAsia="pl-PL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969696"/>
                  <w:vAlign w:val="center"/>
                  <w:hideMark/>
                </w:tcPr>
                <w:p w:rsidR="00E11991" w:rsidRPr="00182FFA" w:rsidRDefault="00E11991" w:rsidP="00E11991">
                  <w:pPr>
                    <w:spacing w:after="0" w:line="240" w:lineRule="auto"/>
                    <w:rPr>
                      <w:rFonts w:asciiTheme="minorHAnsi" w:eastAsia="Times New Roman" w:hAnsiTheme="minorHAnsi" w:cs="Arial"/>
                      <w:b/>
                      <w:bCs/>
                      <w:color w:val="000000"/>
                      <w:lang w:eastAsia="pl-PL"/>
                    </w:rPr>
                  </w:pPr>
                  <w:r w:rsidRPr="00182FFA">
                    <w:rPr>
                      <w:rFonts w:asciiTheme="minorHAnsi" w:eastAsia="Times New Roman" w:hAnsiTheme="minorHAnsi" w:cs="Arial"/>
                      <w:b/>
                      <w:bCs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969696"/>
                  <w:vAlign w:val="center"/>
                  <w:hideMark/>
                </w:tcPr>
                <w:p w:rsidR="00E11991" w:rsidRPr="00182FFA" w:rsidRDefault="00E11991" w:rsidP="00E11991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="Arial"/>
                      <w:b/>
                      <w:bCs/>
                      <w:lang w:eastAsia="pl-PL"/>
                    </w:rPr>
                  </w:pPr>
                  <w:r w:rsidRPr="00182FFA">
                    <w:rPr>
                      <w:rFonts w:asciiTheme="minorHAnsi" w:eastAsia="Times New Roman" w:hAnsiTheme="minorHAnsi" w:cs="Arial"/>
                      <w:b/>
                      <w:bCs/>
                      <w:lang w:eastAsia="pl-PL"/>
                    </w:rPr>
                    <w:t>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969696"/>
                  <w:vAlign w:val="center"/>
                  <w:hideMark/>
                </w:tcPr>
                <w:p w:rsidR="00E11991" w:rsidRPr="00182FFA" w:rsidRDefault="00E11991" w:rsidP="00E11991">
                  <w:pPr>
                    <w:spacing w:after="0" w:line="240" w:lineRule="auto"/>
                    <w:rPr>
                      <w:rFonts w:asciiTheme="minorHAnsi" w:eastAsia="Times New Roman" w:hAnsiTheme="minorHAnsi" w:cs="Arial"/>
                      <w:b/>
                      <w:bCs/>
                      <w:color w:val="000000"/>
                      <w:lang w:eastAsia="pl-PL"/>
                    </w:rPr>
                  </w:pPr>
                  <w:r w:rsidRPr="00182FFA">
                    <w:rPr>
                      <w:rFonts w:asciiTheme="minorHAnsi" w:eastAsia="Times New Roman" w:hAnsiTheme="minorHAnsi" w:cs="Arial"/>
                      <w:b/>
                      <w:bCs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969696"/>
                  <w:vAlign w:val="center"/>
                  <w:hideMark/>
                </w:tcPr>
                <w:p w:rsidR="00E11991" w:rsidRPr="00182FFA" w:rsidRDefault="00E11991" w:rsidP="00E11991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="Arial"/>
                      <w:b/>
                      <w:bCs/>
                      <w:lang w:eastAsia="pl-PL"/>
                    </w:rPr>
                  </w:pPr>
                  <w:r w:rsidRPr="00182FFA">
                    <w:rPr>
                      <w:rFonts w:asciiTheme="minorHAnsi" w:eastAsia="Times New Roman" w:hAnsiTheme="minorHAnsi" w:cs="Arial"/>
                      <w:b/>
                      <w:bCs/>
                      <w:lang w:eastAsia="pl-PL"/>
                    </w:rPr>
                    <w:t>0</w:t>
                  </w:r>
                </w:p>
              </w:tc>
            </w:tr>
            <w:tr w:rsidR="00E11991" w:rsidRPr="00182FFA" w:rsidTr="00837690">
              <w:trPr>
                <w:trHeight w:val="120"/>
              </w:trPr>
              <w:tc>
                <w:tcPr>
                  <w:tcW w:w="13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11991" w:rsidRPr="00182FFA" w:rsidRDefault="00E11991" w:rsidP="00E11991">
                  <w:pPr>
                    <w:spacing w:after="0" w:line="240" w:lineRule="auto"/>
                    <w:rPr>
                      <w:rFonts w:asciiTheme="minorHAnsi" w:eastAsia="Times New Roman" w:hAnsiTheme="minorHAnsi" w:cs="Arial"/>
                      <w:b/>
                      <w:bCs/>
                      <w:lang w:eastAsia="pl-PL"/>
                    </w:rPr>
                  </w:pPr>
                  <w:r w:rsidRPr="00182FFA">
                    <w:rPr>
                      <w:rFonts w:asciiTheme="minorHAnsi" w:eastAsia="Times New Roman" w:hAnsiTheme="minorHAnsi" w:cs="Arial"/>
                      <w:b/>
                      <w:bCs/>
                      <w:lang w:eastAsia="pl-PL"/>
                    </w:rPr>
                    <w:t> </w:t>
                  </w:r>
                </w:p>
              </w:tc>
              <w:tc>
                <w:tcPr>
                  <w:tcW w:w="21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11991" w:rsidRPr="00182FFA" w:rsidRDefault="00E11991" w:rsidP="00E11991">
                  <w:pPr>
                    <w:spacing w:after="0" w:line="240" w:lineRule="auto"/>
                    <w:rPr>
                      <w:rFonts w:asciiTheme="minorHAnsi" w:eastAsia="Times New Roman" w:hAnsiTheme="minorHAnsi" w:cs="Arial"/>
                      <w:b/>
                      <w:bCs/>
                      <w:lang w:eastAsia="pl-PL"/>
                    </w:rPr>
                  </w:pPr>
                  <w:r w:rsidRPr="00182FFA">
                    <w:rPr>
                      <w:rFonts w:asciiTheme="minorHAnsi" w:eastAsia="Times New Roman" w:hAnsiTheme="minorHAnsi" w:cs="Arial"/>
                      <w:b/>
                      <w:bCs/>
                      <w:lang w:eastAsia="pl-PL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E11991" w:rsidRPr="00182FFA" w:rsidRDefault="00E11991" w:rsidP="00E11991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="Arial"/>
                      <w:color w:val="000000"/>
                      <w:lang w:eastAsia="pl-PL"/>
                    </w:rPr>
                  </w:pPr>
                  <w:r w:rsidRPr="00182FFA">
                    <w:rPr>
                      <w:rFonts w:asciiTheme="minorHAnsi" w:eastAsia="Times New Roman" w:hAnsiTheme="minorHAnsi" w:cs="Arial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E11991" w:rsidRPr="00182FFA" w:rsidRDefault="00E11991" w:rsidP="00E11991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="Arial"/>
                      <w:b/>
                      <w:bCs/>
                      <w:lang w:eastAsia="pl-PL"/>
                    </w:rPr>
                  </w:pPr>
                  <w:r w:rsidRPr="00182FFA">
                    <w:rPr>
                      <w:rFonts w:asciiTheme="minorHAnsi" w:eastAsia="Times New Roman" w:hAnsiTheme="minorHAnsi" w:cs="Arial"/>
                      <w:b/>
                      <w:bCs/>
                      <w:lang w:eastAsia="pl-PL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E11991" w:rsidRPr="00182FFA" w:rsidRDefault="00E11991" w:rsidP="00E11991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="Arial"/>
                      <w:color w:val="000000"/>
                      <w:lang w:eastAsia="pl-PL"/>
                    </w:rPr>
                  </w:pPr>
                  <w:r w:rsidRPr="00182FFA">
                    <w:rPr>
                      <w:rFonts w:asciiTheme="minorHAnsi" w:eastAsia="Times New Roman" w:hAnsiTheme="minorHAnsi" w:cs="Arial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E11991" w:rsidRPr="00182FFA" w:rsidRDefault="00E11991" w:rsidP="00E11991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="Arial"/>
                      <w:b/>
                      <w:bCs/>
                      <w:lang w:eastAsia="pl-PL"/>
                    </w:rPr>
                  </w:pPr>
                  <w:r w:rsidRPr="00182FFA">
                    <w:rPr>
                      <w:rFonts w:asciiTheme="minorHAnsi" w:eastAsia="Times New Roman" w:hAnsiTheme="minorHAnsi" w:cs="Arial"/>
                      <w:b/>
                      <w:bCs/>
                      <w:lang w:eastAsia="pl-PL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E11991" w:rsidRPr="00182FFA" w:rsidRDefault="00E11991" w:rsidP="00E11991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="Arial"/>
                      <w:color w:val="000000"/>
                      <w:lang w:eastAsia="pl-PL"/>
                    </w:rPr>
                  </w:pPr>
                  <w:r w:rsidRPr="00182FFA">
                    <w:rPr>
                      <w:rFonts w:asciiTheme="minorHAnsi" w:eastAsia="Times New Roman" w:hAnsiTheme="minorHAnsi" w:cs="Arial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E11991" w:rsidRPr="00182FFA" w:rsidRDefault="00E11991" w:rsidP="00E11991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="Arial"/>
                      <w:b/>
                      <w:bCs/>
                      <w:lang w:eastAsia="pl-PL"/>
                    </w:rPr>
                  </w:pPr>
                  <w:r w:rsidRPr="00182FFA">
                    <w:rPr>
                      <w:rFonts w:asciiTheme="minorHAnsi" w:eastAsia="Times New Roman" w:hAnsiTheme="minorHAnsi" w:cs="Arial"/>
                      <w:b/>
                      <w:bCs/>
                      <w:lang w:eastAsia="pl-PL"/>
                    </w:rPr>
                    <w:t> </w:t>
                  </w:r>
                </w:p>
              </w:tc>
            </w:tr>
            <w:tr w:rsidR="00E11991" w:rsidRPr="00182FFA" w:rsidTr="00837690">
              <w:trPr>
                <w:trHeight w:val="735"/>
              </w:trPr>
              <w:tc>
                <w:tcPr>
                  <w:tcW w:w="1346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969696"/>
                  <w:vAlign w:val="center"/>
                  <w:hideMark/>
                </w:tcPr>
                <w:p w:rsidR="00E11991" w:rsidRPr="00182FFA" w:rsidRDefault="00E11991" w:rsidP="00E11991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="Arial"/>
                      <w:b/>
                      <w:bCs/>
                      <w:lang w:eastAsia="pl-PL"/>
                    </w:rPr>
                  </w:pPr>
                  <w:r w:rsidRPr="00182FFA">
                    <w:rPr>
                      <w:rFonts w:asciiTheme="minorHAnsi" w:eastAsia="Times New Roman" w:hAnsiTheme="minorHAnsi" w:cs="Arial"/>
                      <w:b/>
                      <w:bCs/>
                      <w:lang w:eastAsia="pl-PL"/>
                    </w:rPr>
                    <w:t>II. WSKAŹNIKI PŁYNNOŚCI</w:t>
                  </w:r>
                </w:p>
              </w:tc>
              <w:tc>
                <w:tcPr>
                  <w:tcW w:w="2136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11991" w:rsidRPr="00182FFA" w:rsidRDefault="00E11991" w:rsidP="00E11991">
                  <w:pPr>
                    <w:spacing w:after="0" w:line="240" w:lineRule="auto"/>
                    <w:rPr>
                      <w:rFonts w:asciiTheme="minorHAnsi" w:eastAsia="Times New Roman" w:hAnsiTheme="minorHAnsi" w:cs="Arial"/>
                      <w:lang w:eastAsia="pl-PL"/>
                    </w:rPr>
                  </w:pPr>
                  <w:r w:rsidRPr="00182FFA">
                    <w:rPr>
                      <w:rFonts w:asciiTheme="minorHAnsi" w:eastAsia="Times New Roman" w:hAnsiTheme="minorHAnsi" w:cs="Arial"/>
                      <w:lang w:eastAsia="pl-PL"/>
                    </w:rPr>
                    <w:t xml:space="preserve">Wskaźnik bieżącej płynności                                           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1991" w:rsidRPr="00182FFA" w:rsidRDefault="00837690" w:rsidP="00E11991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="Arial"/>
                      <w:lang w:eastAsia="pl-PL"/>
                    </w:rPr>
                  </w:pPr>
                  <w:r>
                    <w:rPr>
                      <w:rFonts w:asciiTheme="minorHAnsi" w:eastAsia="Times New Roman" w:hAnsiTheme="minorHAnsi" w:cs="Arial"/>
                      <w:lang w:eastAsia="pl-PL"/>
                    </w:rPr>
                    <w:t>1,85</w:t>
                  </w: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E11991" w:rsidRPr="00182FFA" w:rsidRDefault="00650397" w:rsidP="00E11991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="Arial"/>
                      <w:lang w:eastAsia="pl-PL"/>
                    </w:rPr>
                  </w:pPr>
                  <w:r w:rsidRPr="00182FFA">
                    <w:rPr>
                      <w:rFonts w:asciiTheme="minorHAnsi" w:eastAsia="Times New Roman" w:hAnsiTheme="minorHAnsi" w:cs="Arial"/>
                      <w:lang w:eastAsia="pl-PL"/>
                    </w:rPr>
                    <w:t>12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1991" w:rsidRPr="00182FFA" w:rsidRDefault="00837690" w:rsidP="00650397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="Arial"/>
                      <w:lang w:eastAsia="pl-PL"/>
                    </w:rPr>
                  </w:pPr>
                  <w:r>
                    <w:rPr>
                      <w:rFonts w:asciiTheme="minorHAnsi" w:eastAsia="Times New Roman" w:hAnsiTheme="minorHAnsi" w:cs="Arial"/>
                      <w:lang w:eastAsia="pl-PL"/>
                    </w:rPr>
                    <w:t>1,63</w:t>
                  </w:r>
                </w:p>
              </w:tc>
              <w:tc>
                <w:tcPr>
                  <w:tcW w:w="993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E11991" w:rsidRPr="00182FFA" w:rsidRDefault="00837690" w:rsidP="00E11991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="Arial"/>
                      <w:lang w:eastAsia="pl-PL"/>
                    </w:rPr>
                  </w:pPr>
                  <w:r>
                    <w:rPr>
                      <w:rFonts w:asciiTheme="minorHAnsi" w:eastAsia="Times New Roman" w:hAnsiTheme="minorHAnsi" w:cs="Arial"/>
                      <w:lang w:eastAsia="pl-PL"/>
                    </w:rPr>
                    <w:t>12</w:t>
                  </w: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1991" w:rsidRPr="00182FFA" w:rsidRDefault="00EC310C" w:rsidP="00837690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="Arial"/>
                      <w:lang w:eastAsia="pl-PL"/>
                    </w:rPr>
                  </w:pPr>
                  <w:r>
                    <w:rPr>
                      <w:rFonts w:asciiTheme="minorHAnsi" w:eastAsia="Times New Roman" w:hAnsiTheme="minorHAnsi" w:cs="Arial"/>
                      <w:lang w:eastAsia="pl-PL"/>
                    </w:rPr>
                    <w:t>1,</w:t>
                  </w:r>
                  <w:r w:rsidR="00837690">
                    <w:rPr>
                      <w:rFonts w:asciiTheme="minorHAnsi" w:eastAsia="Times New Roman" w:hAnsiTheme="minorHAnsi" w:cs="Arial"/>
                      <w:lang w:eastAsia="pl-PL"/>
                    </w:rPr>
                    <w:t>46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E11991" w:rsidRPr="00182FFA" w:rsidRDefault="00EC310C" w:rsidP="00E11991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="Arial"/>
                      <w:lang w:eastAsia="pl-PL"/>
                    </w:rPr>
                  </w:pPr>
                  <w:r>
                    <w:rPr>
                      <w:rFonts w:asciiTheme="minorHAnsi" w:eastAsia="Times New Roman" w:hAnsiTheme="minorHAnsi" w:cs="Arial"/>
                      <w:lang w:eastAsia="pl-PL"/>
                    </w:rPr>
                    <w:t>8</w:t>
                  </w:r>
                </w:p>
              </w:tc>
            </w:tr>
            <w:tr w:rsidR="00E11991" w:rsidRPr="00182FFA" w:rsidTr="00837690">
              <w:trPr>
                <w:trHeight w:val="720"/>
              </w:trPr>
              <w:tc>
                <w:tcPr>
                  <w:tcW w:w="1346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E11991" w:rsidRPr="00182FFA" w:rsidRDefault="00E11991" w:rsidP="00E11991">
                  <w:pPr>
                    <w:spacing w:after="0" w:line="240" w:lineRule="auto"/>
                    <w:rPr>
                      <w:rFonts w:asciiTheme="minorHAnsi" w:eastAsia="Times New Roman" w:hAnsiTheme="minorHAnsi" w:cs="Arial"/>
                      <w:b/>
                      <w:bCs/>
                      <w:lang w:eastAsia="pl-PL"/>
                    </w:rPr>
                  </w:pPr>
                </w:p>
              </w:tc>
              <w:tc>
                <w:tcPr>
                  <w:tcW w:w="21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11991" w:rsidRPr="00182FFA" w:rsidRDefault="00E11991" w:rsidP="00E11991">
                  <w:pPr>
                    <w:spacing w:after="0" w:line="240" w:lineRule="auto"/>
                    <w:rPr>
                      <w:rFonts w:asciiTheme="minorHAnsi" w:eastAsia="Times New Roman" w:hAnsiTheme="minorHAnsi" w:cs="Arial"/>
                      <w:lang w:eastAsia="pl-PL"/>
                    </w:rPr>
                  </w:pPr>
                  <w:r w:rsidRPr="00182FFA">
                    <w:rPr>
                      <w:rFonts w:asciiTheme="minorHAnsi" w:eastAsia="Times New Roman" w:hAnsiTheme="minorHAnsi" w:cs="Arial"/>
                      <w:lang w:eastAsia="pl-PL"/>
                    </w:rPr>
                    <w:t>Wskaźnik szybkiej płynności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1991" w:rsidRPr="00182FFA" w:rsidRDefault="00837690" w:rsidP="00650397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="Arial"/>
                      <w:lang w:eastAsia="pl-PL"/>
                    </w:rPr>
                  </w:pPr>
                  <w:r>
                    <w:rPr>
                      <w:rFonts w:asciiTheme="minorHAnsi" w:eastAsia="Times New Roman" w:hAnsiTheme="minorHAnsi" w:cs="Arial"/>
                      <w:lang w:eastAsia="pl-PL"/>
                    </w:rPr>
                    <w:t>1,74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E11991" w:rsidRPr="00182FFA" w:rsidRDefault="00E11991" w:rsidP="00E11991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="Arial"/>
                      <w:lang w:eastAsia="pl-PL"/>
                    </w:rPr>
                  </w:pPr>
                  <w:r w:rsidRPr="00182FFA">
                    <w:rPr>
                      <w:rFonts w:asciiTheme="minorHAnsi" w:eastAsia="Times New Roman" w:hAnsiTheme="minorHAnsi" w:cs="Arial"/>
                      <w:lang w:eastAsia="pl-PL"/>
                    </w:rPr>
                    <w:t>13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1991" w:rsidRPr="00182FFA" w:rsidRDefault="00837690" w:rsidP="00650397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="Arial"/>
                      <w:lang w:eastAsia="pl-PL"/>
                    </w:rPr>
                  </w:pPr>
                  <w:r>
                    <w:rPr>
                      <w:rFonts w:asciiTheme="minorHAnsi" w:eastAsia="Times New Roman" w:hAnsiTheme="minorHAnsi" w:cs="Arial"/>
                      <w:lang w:eastAsia="pl-PL"/>
                    </w:rPr>
                    <w:t>1,53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E11991" w:rsidRPr="00182FFA" w:rsidRDefault="00EC310C" w:rsidP="00E11991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="Arial"/>
                      <w:lang w:eastAsia="pl-PL"/>
                    </w:rPr>
                  </w:pPr>
                  <w:r>
                    <w:rPr>
                      <w:rFonts w:asciiTheme="minorHAnsi" w:eastAsia="Times New Roman" w:hAnsiTheme="minorHAnsi" w:cs="Arial"/>
                      <w:lang w:eastAsia="pl-PL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1991" w:rsidRPr="00182FFA" w:rsidRDefault="00837690" w:rsidP="00650397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="Arial"/>
                      <w:lang w:eastAsia="pl-PL"/>
                    </w:rPr>
                  </w:pPr>
                  <w:r>
                    <w:rPr>
                      <w:rFonts w:asciiTheme="minorHAnsi" w:eastAsia="Times New Roman" w:hAnsiTheme="minorHAnsi" w:cs="Arial"/>
                      <w:lang w:eastAsia="pl-PL"/>
                    </w:rPr>
                    <w:t>1,38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E11991" w:rsidRPr="00182FFA" w:rsidRDefault="00EC310C" w:rsidP="00E11991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="Arial"/>
                      <w:lang w:eastAsia="pl-PL"/>
                    </w:rPr>
                  </w:pPr>
                  <w:r>
                    <w:rPr>
                      <w:rFonts w:asciiTheme="minorHAnsi" w:eastAsia="Times New Roman" w:hAnsiTheme="minorHAnsi" w:cs="Arial"/>
                      <w:lang w:eastAsia="pl-PL"/>
                    </w:rPr>
                    <w:t>13</w:t>
                  </w:r>
                </w:p>
              </w:tc>
            </w:tr>
            <w:tr w:rsidR="00E11991" w:rsidRPr="00182FFA" w:rsidTr="001970A2">
              <w:trPr>
                <w:trHeight w:val="625"/>
              </w:trPr>
              <w:tc>
                <w:tcPr>
                  <w:tcW w:w="3482" w:type="dxa"/>
                  <w:gridSpan w:val="2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11991" w:rsidRPr="00182FFA" w:rsidRDefault="00E11991" w:rsidP="00E11991">
                  <w:pPr>
                    <w:spacing w:after="0" w:line="240" w:lineRule="auto"/>
                    <w:rPr>
                      <w:rFonts w:asciiTheme="minorHAnsi" w:eastAsia="Times New Roman" w:hAnsiTheme="minorHAnsi" w:cs="Arial"/>
                      <w:b/>
                      <w:bCs/>
                      <w:lang w:eastAsia="pl-PL"/>
                    </w:rPr>
                  </w:pPr>
                  <w:r w:rsidRPr="00182FFA">
                    <w:rPr>
                      <w:rFonts w:asciiTheme="minorHAnsi" w:eastAsia="Times New Roman" w:hAnsiTheme="minorHAnsi" w:cs="Arial"/>
                      <w:b/>
                      <w:bCs/>
                      <w:lang w:eastAsia="pl-PL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969696"/>
                  <w:vAlign w:val="center"/>
                  <w:hideMark/>
                </w:tcPr>
                <w:p w:rsidR="00E11991" w:rsidRPr="00182FFA" w:rsidRDefault="00E11991" w:rsidP="00E11991">
                  <w:pPr>
                    <w:spacing w:after="0" w:line="240" w:lineRule="auto"/>
                    <w:rPr>
                      <w:rFonts w:asciiTheme="minorHAnsi" w:eastAsia="Times New Roman" w:hAnsiTheme="minorHAnsi" w:cs="Arial"/>
                      <w:b/>
                      <w:bCs/>
                      <w:color w:val="000000"/>
                      <w:lang w:eastAsia="pl-PL"/>
                    </w:rPr>
                  </w:pPr>
                  <w:r w:rsidRPr="00182FFA">
                    <w:rPr>
                      <w:rFonts w:asciiTheme="minorHAnsi" w:eastAsia="Times New Roman" w:hAnsiTheme="minorHAnsi" w:cs="Arial"/>
                      <w:b/>
                      <w:bCs/>
                      <w:color w:val="000000"/>
                      <w:lang w:eastAsia="pl-PL"/>
                    </w:rPr>
                    <w:t>Razem</w:t>
                  </w: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969696"/>
                  <w:vAlign w:val="center"/>
                  <w:hideMark/>
                </w:tcPr>
                <w:p w:rsidR="00E11991" w:rsidRPr="00182FFA" w:rsidRDefault="00650397" w:rsidP="00E11991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="Arial"/>
                      <w:b/>
                      <w:bCs/>
                      <w:lang w:eastAsia="pl-PL"/>
                    </w:rPr>
                  </w:pPr>
                  <w:r w:rsidRPr="00182FFA">
                    <w:rPr>
                      <w:rFonts w:asciiTheme="minorHAnsi" w:eastAsia="Times New Roman" w:hAnsiTheme="minorHAnsi" w:cs="Arial"/>
                      <w:b/>
                      <w:bCs/>
                      <w:lang w:eastAsia="pl-PL"/>
                    </w:rPr>
                    <w:t>25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969696"/>
                  <w:vAlign w:val="center"/>
                  <w:hideMark/>
                </w:tcPr>
                <w:p w:rsidR="00E11991" w:rsidRPr="00182FFA" w:rsidRDefault="00E11991" w:rsidP="00E11991">
                  <w:pPr>
                    <w:spacing w:after="0" w:line="240" w:lineRule="auto"/>
                    <w:rPr>
                      <w:rFonts w:asciiTheme="minorHAnsi" w:eastAsia="Times New Roman" w:hAnsiTheme="minorHAnsi" w:cs="Arial"/>
                      <w:b/>
                      <w:bCs/>
                      <w:color w:val="000000"/>
                      <w:lang w:eastAsia="pl-PL"/>
                    </w:rPr>
                  </w:pPr>
                  <w:r w:rsidRPr="00182FFA">
                    <w:rPr>
                      <w:rFonts w:asciiTheme="minorHAnsi" w:eastAsia="Times New Roman" w:hAnsiTheme="minorHAnsi" w:cs="Arial"/>
                      <w:b/>
                      <w:bCs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969696"/>
                  <w:vAlign w:val="center"/>
                  <w:hideMark/>
                </w:tcPr>
                <w:p w:rsidR="00E11991" w:rsidRPr="00182FFA" w:rsidRDefault="00837690" w:rsidP="00E11991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="Arial"/>
                      <w:b/>
                      <w:bCs/>
                      <w:lang w:eastAsia="pl-PL"/>
                    </w:rPr>
                  </w:pPr>
                  <w:r>
                    <w:rPr>
                      <w:rFonts w:asciiTheme="minorHAnsi" w:eastAsia="Times New Roman" w:hAnsiTheme="minorHAnsi" w:cs="Arial"/>
                      <w:b/>
                      <w:bCs/>
                      <w:lang w:eastAsia="pl-PL"/>
                    </w:rPr>
                    <w:t>25</w:t>
                  </w: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969696"/>
                  <w:vAlign w:val="center"/>
                  <w:hideMark/>
                </w:tcPr>
                <w:p w:rsidR="00E11991" w:rsidRPr="00182FFA" w:rsidRDefault="00E11991" w:rsidP="00E11991">
                  <w:pPr>
                    <w:spacing w:after="0" w:line="240" w:lineRule="auto"/>
                    <w:rPr>
                      <w:rFonts w:asciiTheme="minorHAnsi" w:eastAsia="Times New Roman" w:hAnsiTheme="minorHAnsi" w:cs="Arial"/>
                      <w:b/>
                      <w:bCs/>
                      <w:color w:val="000000"/>
                      <w:lang w:eastAsia="pl-PL"/>
                    </w:rPr>
                  </w:pPr>
                  <w:r w:rsidRPr="00182FFA">
                    <w:rPr>
                      <w:rFonts w:asciiTheme="minorHAnsi" w:eastAsia="Times New Roman" w:hAnsiTheme="minorHAnsi" w:cs="Arial"/>
                      <w:b/>
                      <w:bCs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969696"/>
                  <w:vAlign w:val="center"/>
                  <w:hideMark/>
                </w:tcPr>
                <w:p w:rsidR="00E11991" w:rsidRPr="00182FFA" w:rsidRDefault="00EC310C" w:rsidP="00E11991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="Arial"/>
                      <w:b/>
                      <w:bCs/>
                      <w:lang w:eastAsia="pl-PL"/>
                    </w:rPr>
                  </w:pPr>
                  <w:r>
                    <w:rPr>
                      <w:rFonts w:asciiTheme="minorHAnsi" w:eastAsia="Times New Roman" w:hAnsiTheme="minorHAnsi" w:cs="Arial"/>
                      <w:b/>
                      <w:bCs/>
                      <w:lang w:eastAsia="pl-PL"/>
                    </w:rPr>
                    <w:t>21</w:t>
                  </w:r>
                </w:p>
              </w:tc>
            </w:tr>
            <w:tr w:rsidR="00E11991" w:rsidRPr="00182FFA" w:rsidTr="00837690">
              <w:trPr>
                <w:trHeight w:val="120"/>
              </w:trPr>
              <w:tc>
                <w:tcPr>
                  <w:tcW w:w="13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11991" w:rsidRPr="00182FFA" w:rsidRDefault="00E11991" w:rsidP="00E11991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="Arial"/>
                      <w:b/>
                      <w:bCs/>
                      <w:lang w:eastAsia="pl-PL"/>
                    </w:rPr>
                  </w:pPr>
                </w:p>
              </w:tc>
              <w:tc>
                <w:tcPr>
                  <w:tcW w:w="21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11991" w:rsidRPr="00182FFA" w:rsidRDefault="00E11991" w:rsidP="00E11991">
                  <w:pPr>
                    <w:spacing w:after="0" w:line="240" w:lineRule="auto"/>
                    <w:rPr>
                      <w:rFonts w:asciiTheme="minorHAnsi" w:eastAsia="Times New Roman" w:hAnsiTheme="minorHAnsi" w:cs="Times New Roman"/>
                      <w:lang w:eastAsia="pl-PL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11991" w:rsidRPr="00182FFA" w:rsidRDefault="00E11991" w:rsidP="00E11991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="Arial"/>
                      <w:lang w:eastAsia="pl-PL"/>
                    </w:rPr>
                  </w:pPr>
                  <w:r w:rsidRPr="00182FFA">
                    <w:rPr>
                      <w:rFonts w:asciiTheme="minorHAnsi" w:eastAsia="Times New Roman" w:hAnsiTheme="minorHAnsi" w:cs="Arial"/>
                      <w:lang w:eastAsia="pl-PL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11991" w:rsidRPr="00182FFA" w:rsidRDefault="00E11991" w:rsidP="00E11991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="Arial"/>
                      <w:lang w:eastAsia="pl-PL"/>
                    </w:rPr>
                  </w:pPr>
                  <w:r w:rsidRPr="00182FFA">
                    <w:rPr>
                      <w:rFonts w:asciiTheme="minorHAnsi" w:eastAsia="Times New Roman" w:hAnsiTheme="minorHAnsi" w:cs="Arial"/>
                      <w:lang w:eastAsia="pl-PL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11991" w:rsidRPr="00182FFA" w:rsidRDefault="00E11991" w:rsidP="00E11991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="Arial"/>
                      <w:lang w:eastAsia="pl-PL"/>
                    </w:rPr>
                  </w:pPr>
                  <w:r w:rsidRPr="00182FFA">
                    <w:rPr>
                      <w:rFonts w:asciiTheme="minorHAnsi" w:eastAsia="Times New Roman" w:hAnsiTheme="minorHAnsi" w:cs="Arial"/>
                      <w:lang w:eastAsia="pl-PL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11991" w:rsidRPr="00182FFA" w:rsidRDefault="00E11991" w:rsidP="00E11991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="Arial"/>
                      <w:lang w:eastAsia="pl-PL"/>
                    </w:rPr>
                  </w:pPr>
                  <w:r w:rsidRPr="00182FFA">
                    <w:rPr>
                      <w:rFonts w:asciiTheme="minorHAnsi" w:eastAsia="Times New Roman" w:hAnsiTheme="minorHAnsi" w:cs="Arial"/>
                      <w:lang w:eastAsia="pl-PL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11991" w:rsidRPr="00182FFA" w:rsidRDefault="00E11991" w:rsidP="00E11991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="Arial"/>
                      <w:lang w:eastAsia="pl-PL"/>
                    </w:rPr>
                  </w:pPr>
                  <w:r w:rsidRPr="00182FFA">
                    <w:rPr>
                      <w:rFonts w:asciiTheme="minorHAnsi" w:eastAsia="Times New Roman" w:hAnsiTheme="minorHAnsi" w:cs="Arial"/>
                      <w:lang w:eastAsia="pl-PL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11991" w:rsidRPr="00182FFA" w:rsidRDefault="00E11991" w:rsidP="00E11991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="Arial"/>
                      <w:lang w:eastAsia="pl-PL"/>
                    </w:rPr>
                  </w:pPr>
                  <w:r w:rsidRPr="00182FFA">
                    <w:rPr>
                      <w:rFonts w:asciiTheme="minorHAnsi" w:eastAsia="Times New Roman" w:hAnsiTheme="minorHAnsi" w:cs="Arial"/>
                      <w:lang w:eastAsia="pl-PL"/>
                    </w:rPr>
                    <w:t> </w:t>
                  </w:r>
                </w:p>
              </w:tc>
            </w:tr>
            <w:tr w:rsidR="00E11991" w:rsidRPr="00182FFA" w:rsidTr="00837690">
              <w:trPr>
                <w:trHeight w:val="645"/>
              </w:trPr>
              <w:tc>
                <w:tcPr>
                  <w:tcW w:w="1346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969696"/>
                  <w:vAlign w:val="center"/>
                  <w:hideMark/>
                </w:tcPr>
                <w:p w:rsidR="00E11991" w:rsidRPr="00182FFA" w:rsidRDefault="00E11991" w:rsidP="00E11991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="Arial"/>
                      <w:b/>
                      <w:bCs/>
                      <w:lang w:eastAsia="pl-PL"/>
                    </w:rPr>
                  </w:pPr>
                  <w:r w:rsidRPr="00182FFA">
                    <w:rPr>
                      <w:rFonts w:asciiTheme="minorHAnsi" w:eastAsia="Times New Roman" w:hAnsiTheme="minorHAnsi" w:cs="Arial"/>
                      <w:b/>
                      <w:bCs/>
                      <w:lang w:eastAsia="pl-PL"/>
                    </w:rPr>
                    <w:t>III. WSKAŹNIKI EFEKTYWNOŚCI</w:t>
                  </w:r>
                </w:p>
              </w:tc>
              <w:tc>
                <w:tcPr>
                  <w:tcW w:w="2136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11991" w:rsidRPr="00182FFA" w:rsidRDefault="00E11991" w:rsidP="00E11991">
                  <w:pPr>
                    <w:spacing w:after="0" w:line="240" w:lineRule="auto"/>
                    <w:rPr>
                      <w:rFonts w:asciiTheme="minorHAnsi" w:eastAsia="Times New Roman" w:hAnsiTheme="minorHAnsi" w:cs="Arial"/>
                      <w:lang w:eastAsia="pl-PL"/>
                    </w:rPr>
                  </w:pPr>
                  <w:r w:rsidRPr="00182FFA">
                    <w:rPr>
                      <w:rFonts w:asciiTheme="minorHAnsi" w:eastAsia="Times New Roman" w:hAnsiTheme="minorHAnsi" w:cs="Arial"/>
                      <w:lang w:eastAsia="pl-PL"/>
                    </w:rPr>
                    <w:t xml:space="preserve">Wskaźnik rotacji należności (w dniach)                           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1991" w:rsidRPr="00182FFA" w:rsidRDefault="00837690" w:rsidP="00E11991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="Arial"/>
                      <w:lang w:eastAsia="pl-PL"/>
                    </w:rPr>
                  </w:pPr>
                  <w:r>
                    <w:rPr>
                      <w:rFonts w:asciiTheme="minorHAnsi" w:eastAsia="Times New Roman" w:hAnsiTheme="minorHAnsi" w:cs="Arial"/>
                      <w:lang w:eastAsia="pl-PL"/>
                    </w:rPr>
                    <w:t>35</w:t>
                  </w: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E11991" w:rsidRPr="00182FFA" w:rsidRDefault="00E11991" w:rsidP="00E11991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="Arial"/>
                      <w:lang w:eastAsia="pl-PL"/>
                    </w:rPr>
                  </w:pPr>
                  <w:r w:rsidRPr="00182FFA">
                    <w:rPr>
                      <w:rFonts w:asciiTheme="minorHAnsi" w:eastAsia="Times New Roman" w:hAnsiTheme="minorHAnsi" w:cs="Arial"/>
                      <w:lang w:eastAsia="pl-PL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1991" w:rsidRPr="00182FFA" w:rsidRDefault="00837690" w:rsidP="00650397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="Arial"/>
                      <w:lang w:eastAsia="pl-PL"/>
                    </w:rPr>
                  </w:pPr>
                  <w:r>
                    <w:rPr>
                      <w:rFonts w:asciiTheme="minorHAnsi" w:eastAsia="Times New Roman" w:hAnsiTheme="minorHAnsi" w:cs="Arial"/>
                      <w:lang w:eastAsia="pl-PL"/>
                    </w:rPr>
                    <w:t>32</w:t>
                  </w:r>
                </w:p>
              </w:tc>
              <w:tc>
                <w:tcPr>
                  <w:tcW w:w="993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E11991" w:rsidRPr="00182FFA" w:rsidRDefault="00E11991" w:rsidP="00E11991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="Arial"/>
                      <w:lang w:eastAsia="pl-PL"/>
                    </w:rPr>
                  </w:pPr>
                  <w:r w:rsidRPr="00182FFA">
                    <w:rPr>
                      <w:rFonts w:asciiTheme="minorHAnsi" w:eastAsia="Times New Roman" w:hAnsiTheme="minorHAnsi" w:cs="Arial"/>
                      <w:lang w:eastAsia="pl-PL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1991" w:rsidRPr="00182FFA" w:rsidRDefault="00837690" w:rsidP="00E11991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="Arial"/>
                      <w:lang w:eastAsia="pl-PL"/>
                    </w:rPr>
                  </w:pPr>
                  <w:r>
                    <w:rPr>
                      <w:rFonts w:asciiTheme="minorHAnsi" w:eastAsia="Times New Roman" w:hAnsiTheme="minorHAnsi" w:cs="Arial"/>
                      <w:lang w:eastAsia="pl-PL"/>
                    </w:rPr>
                    <w:t>30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E11991" w:rsidRPr="00182FFA" w:rsidRDefault="00E11991" w:rsidP="00E11991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="Arial"/>
                      <w:lang w:eastAsia="pl-PL"/>
                    </w:rPr>
                  </w:pPr>
                  <w:r w:rsidRPr="00182FFA">
                    <w:rPr>
                      <w:rFonts w:asciiTheme="minorHAnsi" w:eastAsia="Times New Roman" w:hAnsiTheme="minorHAnsi" w:cs="Arial"/>
                      <w:lang w:eastAsia="pl-PL"/>
                    </w:rPr>
                    <w:t>3</w:t>
                  </w:r>
                </w:p>
              </w:tc>
            </w:tr>
            <w:tr w:rsidR="00E11991" w:rsidRPr="00182FFA" w:rsidTr="00837690">
              <w:trPr>
                <w:trHeight w:val="660"/>
              </w:trPr>
              <w:tc>
                <w:tcPr>
                  <w:tcW w:w="1346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E11991" w:rsidRPr="00182FFA" w:rsidRDefault="00E11991" w:rsidP="00E11991">
                  <w:pPr>
                    <w:spacing w:after="0" w:line="240" w:lineRule="auto"/>
                    <w:rPr>
                      <w:rFonts w:asciiTheme="minorHAnsi" w:eastAsia="Times New Roman" w:hAnsiTheme="minorHAnsi" w:cs="Arial"/>
                      <w:b/>
                      <w:bCs/>
                      <w:lang w:eastAsia="pl-PL"/>
                    </w:rPr>
                  </w:pPr>
                </w:p>
              </w:tc>
              <w:tc>
                <w:tcPr>
                  <w:tcW w:w="21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11991" w:rsidRPr="00182FFA" w:rsidRDefault="00E11991" w:rsidP="00E11991">
                  <w:pPr>
                    <w:spacing w:after="0" w:line="240" w:lineRule="auto"/>
                    <w:rPr>
                      <w:rFonts w:asciiTheme="minorHAnsi" w:eastAsia="Times New Roman" w:hAnsiTheme="minorHAnsi" w:cs="Arial"/>
                      <w:lang w:eastAsia="pl-PL"/>
                    </w:rPr>
                  </w:pPr>
                  <w:r w:rsidRPr="00182FFA">
                    <w:rPr>
                      <w:rFonts w:asciiTheme="minorHAnsi" w:eastAsia="Times New Roman" w:hAnsiTheme="minorHAnsi" w:cs="Arial"/>
                      <w:lang w:eastAsia="pl-PL"/>
                    </w:rPr>
                    <w:t>Wskaźnik rotacji zobowiązań (w dniach)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1991" w:rsidRPr="00182FFA" w:rsidRDefault="00837690" w:rsidP="00E11991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="Arial"/>
                      <w:lang w:eastAsia="pl-PL"/>
                    </w:rPr>
                  </w:pPr>
                  <w:r>
                    <w:rPr>
                      <w:rFonts w:asciiTheme="minorHAnsi" w:eastAsia="Times New Roman" w:hAnsiTheme="minorHAnsi" w:cs="Arial"/>
                      <w:lang w:eastAsia="pl-PL"/>
                    </w:rPr>
                    <w:t>54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E11991" w:rsidRPr="00182FFA" w:rsidRDefault="00837690" w:rsidP="00E11991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="Arial"/>
                      <w:lang w:eastAsia="pl-PL"/>
                    </w:rPr>
                  </w:pPr>
                  <w:r>
                    <w:rPr>
                      <w:rFonts w:asciiTheme="minorHAnsi" w:eastAsia="Times New Roman" w:hAnsiTheme="minorHAnsi" w:cs="Arial"/>
                      <w:lang w:eastAsia="pl-PL"/>
                    </w:rPr>
                    <w:t>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1991" w:rsidRPr="00182FFA" w:rsidRDefault="00837690" w:rsidP="00650397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="Arial"/>
                      <w:lang w:eastAsia="pl-PL"/>
                    </w:rPr>
                  </w:pPr>
                  <w:r>
                    <w:rPr>
                      <w:rFonts w:asciiTheme="minorHAnsi" w:eastAsia="Times New Roman" w:hAnsiTheme="minorHAnsi" w:cs="Arial"/>
                      <w:lang w:eastAsia="pl-PL"/>
                    </w:rPr>
                    <w:t>55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E11991" w:rsidRPr="00182FFA" w:rsidRDefault="00837690" w:rsidP="00E11991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="Arial"/>
                      <w:lang w:eastAsia="pl-PL"/>
                    </w:rPr>
                  </w:pPr>
                  <w:r>
                    <w:rPr>
                      <w:rFonts w:asciiTheme="minorHAnsi" w:eastAsia="Times New Roman" w:hAnsiTheme="minorHAnsi" w:cs="Arial"/>
                      <w:lang w:eastAsia="pl-PL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1991" w:rsidRPr="00182FFA" w:rsidRDefault="00837690" w:rsidP="00E11991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="Arial"/>
                      <w:lang w:eastAsia="pl-PL"/>
                    </w:rPr>
                  </w:pPr>
                  <w:r>
                    <w:rPr>
                      <w:rFonts w:asciiTheme="minorHAnsi" w:eastAsia="Times New Roman" w:hAnsiTheme="minorHAnsi" w:cs="Arial"/>
                      <w:lang w:eastAsia="pl-PL"/>
                    </w:rPr>
                    <w:t>58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E11991" w:rsidRPr="00182FFA" w:rsidRDefault="00837690" w:rsidP="00E11991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="Arial"/>
                      <w:lang w:eastAsia="pl-PL"/>
                    </w:rPr>
                  </w:pPr>
                  <w:r>
                    <w:rPr>
                      <w:rFonts w:asciiTheme="minorHAnsi" w:eastAsia="Times New Roman" w:hAnsiTheme="minorHAnsi" w:cs="Arial"/>
                      <w:lang w:eastAsia="pl-PL"/>
                    </w:rPr>
                    <w:t>7</w:t>
                  </w:r>
                </w:p>
              </w:tc>
            </w:tr>
            <w:tr w:rsidR="00E11991" w:rsidRPr="00182FFA" w:rsidTr="001970A2">
              <w:trPr>
                <w:trHeight w:val="719"/>
              </w:trPr>
              <w:tc>
                <w:tcPr>
                  <w:tcW w:w="3482" w:type="dxa"/>
                  <w:gridSpan w:val="2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11991" w:rsidRPr="00182FFA" w:rsidRDefault="00E11991" w:rsidP="00E11991">
                  <w:pPr>
                    <w:spacing w:after="0" w:line="240" w:lineRule="auto"/>
                    <w:rPr>
                      <w:rFonts w:asciiTheme="minorHAnsi" w:eastAsia="Times New Roman" w:hAnsiTheme="minorHAnsi" w:cs="Arial"/>
                      <w:b/>
                      <w:bCs/>
                      <w:lang w:eastAsia="pl-PL"/>
                    </w:rPr>
                  </w:pPr>
                  <w:r w:rsidRPr="00182FFA">
                    <w:rPr>
                      <w:rFonts w:asciiTheme="minorHAnsi" w:eastAsia="Times New Roman" w:hAnsiTheme="minorHAnsi" w:cs="Arial"/>
                      <w:b/>
                      <w:bCs/>
                      <w:lang w:eastAsia="pl-PL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969696"/>
                  <w:vAlign w:val="center"/>
                  <w:hideMark/>
                </w:tcPr>
                <w:p w:rsidR="00E11991" w:rsidRPr="00182FFA" w:rsidRDefault="00E11991" w:rsidP="00E11991">
                  <w:pPr>
                    <w:spacing w:after="0" w:line="240" w:lineRule="auto"/>
                    <w:rPr>
                      <w:rFonts w:asciiTheme="minorHAnsi" w:eastAsia="Times New Roman" w:hAnsiTheme="minorHAnsi" w:cs="Arial"/>
                      <w:b/>
                      <w:bCs/>
                      <w:color w:val="000000"/>
                      <w:lang w:eastAsia="pl-PL"/>
                    </w:rPr>
                  </w:pPr>
                  <w:r w:rsidRPr="00182FFA">
                    <w:rPr>
                      <w:rFonts w:asciiTheme="minorHAnsi" w:eastAsia="Times New Roman" w:hAnsiTheme="minorHAnsi" w:cs="Arial"/>
                      <w:b/>
                      <w:bCs/>
                      <w:color w:val="000000"/>
                      <w:lang w:eastAsia="pl-PL"/>
                    </w:rPr>
                    <w:t>Razem</w:t>
                  </w: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969696"/>
                  <w:vAlign w:val="center"/>
                  <w:hideMark/>
                </w:tcPr>
                <w:p w:rsidR="00E11991" w:rsidRPr="00182FFA" w:rsidRDefault="00837690" w:rsidP="00E11991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="Arial"/>
                      <w:b/>
                      <w:bCs/>
                      <w:lang w:eastAsia="pl-PL"/>
                    </w:rPr>
                  </w:pPr>
                  <w:r>
                    <w:rPr>
                      <w:rFonts w:asciiTheme="minorHAnsi" w:eastAsia="Times New Roman" w:hAnsiTheme="minorHAnsi" w:cs="Arial"/>
                      <w:b/>
                      <w:bCs/>
                      <w:lang w:eastAsia="pl-PL"/>
                    </w:rPr>
                    <w:t>10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969696"/>
                  <w:vAlign w:val="center"/>
                  <w:hideMark/>
                </w:tcPr>
                <w:p w:rsidR="00E11991" w:rsidRPr="00182FFA" w:rsidRDefault="00E11991" w:rsidP="00E11991">
                  <w:pPr>
                    <w:spacing w:after="0" w:line="240" w:lineRule="auto"/>
                    <w:rPr>
                      <w:rFonts w:asciiTheme="minorHAnsi" w:eastAsia="Times New Roman" w:hAnsiTheme="minorHAnsi" w:cs="Arial"/>
                      <w:b/>
                      <w:bCs/>
                      <w:color w:val="000000"/>
                      <w:lang w:eastAsia="pl-PL"/>
                    </w:rPr>
                  </w:pPr>
                  <w:r w:rsidRPr="00182FFA">
                    <w:rPr>
                      <w:rFonts w:asciiTheme="minorHAnsi" w:eastAsia="Times New Roman" w:hAnsiTheme="minorHAnsi" w:cs="Arial"/>
                      <w:b/>
                      <w:bCs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969696"/>
                  <w:vAlign w:val="center"/>
                  <w:hideMark/>
                </w:tcPr>
                <w:p w:rsidR="00E11991" w:rsidRPr="00182FFA" w:rsidRDefault="00837690" w:rsidP="00E11991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="Arial"/>
                      <w:b/>
                      <w:bCs/>
                      <w:lang w:eastAsia="pl-PL"/>
                    </w:rPr>
                  </w:pPr>
                  <w:r>
                    <w:rPr>
                      <w:rFonts w:asciiTheme="minorHAnsi" w:eastAsia="Times New Roman" w:hAnsiTheme="minorHAnsi" w:cs="Arial"/>
                      <w:b/>
                      <w:bCs/>
                      <w:lang w:eastAsia="pl-PL"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969696"/>
                  <w:vAlign w:val="center"/>
                  <w:hideMark/>
                </w:tcPr>
                <w:p w:rsidR="00E11991" w:rsidRPr="00182FFA" w:rsidRDefault="00E11991" w:rsidP="00E11991">
                  <w:pPr>
                    <w:spacing w:after="0" w:line="240" w:lineRule="auto"/>
                    <w:rPr>
                      <w:rFonts w:asciiTheme="minorHAnsi" w:eastAsia="Times New Roman" w:hAnsiTheme="minorHAnsi" w:cs="Arial"/>
                      <w:b/>
                      <w:bCs/>
                      <w:color w:val="000000"/>
                      <w:lang w:eastAsia="pl-PL"/>
                    </w:rPr>
                  </w:pPr>
                  <w:r w:rsidRPr="00182FFA">
                    <w:rPr>
                      <w:rFonts w:asciiTheme="minorHAnsi" w:eastAsia="Times New Roman" w:hAnsiTheme="minorHAnsi" w:cs="Arial"/>
                      <w:b/>
                      <w:bCs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969696"/>
                  <w:vAlign w:val="center"/>
                  <w:hideMark/>
                </w:tcPr>
                <w:p w:rsidR="00E11991" w:rsidRPr="00182FFA" w:rsidRDefault="00837690" w:rsidP="00E11991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="Arial"/>
                      <w:b/>
                      <w:bCs/>
                      <w:lang w:eastAsia="pl-PL"/>
                    </w:rPr>
                  </w:pPr>
                  <w:r>
                    <w:rPr>
                      <w:rFonts w:asciiTheme="minorHAnsi" w:eastAsia="Times New Roman" w:hAnsiTheme="minorHAnsi" w:cs="Arial"/>
                      <w:b/>
                      <w:bCs/>
                      <w:lang w:eastAsia="pl-PL"/>
                    </w:rPr>
                    <w:t>10</w:t>
                  </w:r>
                </w:p>
              </w:tc>
            </w:tr>
            <w:tr w:rsidR="00E11991" w:rsidRPr="00182FFA" w:rsidTr="00837690">
              <w:trPr>
                <w:trHeight w:val="165"/>
              </w:trPr>
              <w:tc>
                <w:tcPr>
                  <w:tcW w:w="13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991" w:rsidRPr="00182FFA" w:rsidRDefault="00E11991" w:rsidP="00E11991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="Arial"/>
                      <w:b/>
                      <w:bCs/>
                      <w:lang w:eastAsia="pl-PL"/>
                    </w:rPr>
                  </w:pPr>
                </w:p>
              </w:tc>
              <w:tc>
                <w:tcPr>
                  <w:tcW w:w="21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991" w:rsidRPr="00182FFA" w:rsidRDefault="00E11991" w:rsidP="00E11991">
                  <w:pPr>
                    <w:spacing w:after="0" w:line="240" w:lineRule="auto"/>
                    <w:rPr>
                      <w:rFonts w:asciiTheme="minorHAnsi" w:eastAsia="Times New Roman" w:hAnsiTheme="minorHAnsi" w:cs="Times New Roman"/>
                      <w:lang w:eastAsia="pl-PL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11991" w:rsidRPr="00182FFA" w:rsidRDefault="00E11991" w:rsidP="00E11991">
                  <w:pPr>
                    <w:spacing w:after="0" w:line="240" w:lineRule="auto"/>
                    <w:rPr>
                      <w:rFonts w:asciiTheme="minorHAnsi" w:eastAsia="Times New Roman" w:hAnsiTheme="minorHAnsi" w:cs="Times New Roman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11991" w:rsidRPr="00182FFA" w:rsidRDefault="00E11991" w:rsidP="00E11991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="Times New Roman"/>
                      <w:lang w:eastAsia="pl-PL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11991" w:rsidRPr="00182FFA" w:rsidRDefault="00E11991" w:rsidP="00E11991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="Times New Roman"/>
                      <w:lang w:eastAsia="pl-PL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11991" w:rsidRPr="00182FFA" w:rsidRDefault="00E11991" w:rsidP="00E11991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="Times New Roman"/>
                      <w:lang w:eastAsia="pl-PL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11991" w:rsidRPr="00182FFA" w:rsidRDefault="00E11991" w:rsidP="00E11991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="Times New Roman"/>
                      <w:lang w:eastAsia="pl-PL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11991" w:rsidRPr="00182FFA" w:rsidRDefault="00E11991" w:rsidP="00E11991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="Times New Roman"/>
                      <w:lang w:eastAsia="pl-PL"/>
                    </w:rPr>
                  </w:pPr>
                </w:p>
              </w:tc>
            </w:tr>
            <w:tr w:rsidR="00E11991" w:rsidRPr="00182FFA" w:rsidTr="00837690">
              <w:trPr>
                <w:trHeight w:val="600"/>
              </w:trPr>
              <w:tc>
                <w:tcPr>
                  <w:tcW w:w="1346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969696"/>
                  <w:vAlign w:val="center"/>
                  <w:hideMark/>
                </w:tcPr>
                <w:p w:rsidR="00E11991" w:rsidRPr="00182FFA" w:rsidRDefault="00E11991" w:rsidP="00E11991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="Arial"/>
                      <w:b/>
                      <w:bCs/>
                      <w:lang w:eastAsia="pl-PL"/>
                    </w:rPr>
                  </w:pPr>
                  <w:r w:rsidRPr="00182FFA">
                    <w:rPr>
                      <w:rFonts w:asciiTheme="minorHAnsi" w:eastAsia="Times New Roman" w:hAnsiTheme="minorHAnsi" w:cs="Arial"/>
                      <w:b/>
                      <w:bCs/>
                      <w:lang w:eastAsia="pl-PL"/>
                    </w:rPr>
                    <w:t>IV. WSKAŹNIKI ZADŁUŻENIA</w:t>
                  </w:r>
                </w:p>
              </w:tc>
              <w:tc>
                <w:tcPr>
                  <w:tcW w:w="2136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11991" w:rsidRPr="00182FFA" w:rsidRDefault="00E11991" w:rsidP="00E11991">
                  <w:pPr>
                    <w:spacing w:after="0" w:line="240" w:lineRule="auto"/>
                    <w:rPr>
                      <w:rFonts w:asciiTheme="minorHAnsi" w:eastAsia="Times New Roman" w:hAnsiTheme="minorHAnsi" w:cs="Arial"/>
                      <w:lang w:eastAsia="pl-PL"/>
                    </w:rPr>
                  </w:pPr>
                  <w:r w:rsidRPr="00182FFA">
                    <w:rPr>
                      <w:rFonts w:asciiTheme="minorHAnsi" w:eastAsia="Times New Roman" w:hAnsiTheme="minorHAnsi" w:cs="Arial"/>
                      <w:lang w:eastAsia="pl-PL"/>
                    </w:rPr>
                    <w:t xml:space="preserve">Wskaźnik zadłużenia aktywów (%)                          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1991" w:rsidRPr="00182FFA" w:rsidRDefault="00EC310C" w:rsidP="00E11991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="Arial"/>
                      <w:lang w:eastAsia="pl-PL"/>
                    </w:rPr>
                  </w:pPr>
                  <w:r>
                    <w:rPr>
                      <w:rFonts w:asciiTheme="minorHAnsi" w:eastAsia="Times New Roman" w:hAnsiTheme="minorHAnsi" w:cs="Arial"/>
                      <w:lang w:eastAsia="pl-PL"/>
                    </w:rPr>
                    <w:t>61</w:t>
                  </w:r>
                  <w:r w:rsidR="00E11991" w:rsidRPr="00182FFA">
                    <w:rPr>
                      <w:rFonts w:asciiTheme="minorHAnsi" w:eastAsia="Times New Roman" w:hAnsiTheme="minorHAnsi" w:cs="Arial"/>
                      <w:lang w:eastAsia="pl-PL"/>
                    </w:rPr>
                    <w:t>%</w:t>
                  </w: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E11991" w:rsidRPr="00182FFA" w:rsidRDefault="00837690" w:rsidP="00E11991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="Arial"/>
                      <w:lang w:eastAsia="pl-PL"/>
                    </w:rPr>
                  </w:pPr>
                  <w:r>
                    <w:rPr>
                      <w:rFonts w:asciiTheme="minorHAnsi" w:eastAsia="Times New Roman" w:hAnsiTheme="minorHAnsi" w:cs="Arial"/>
                      <w:lang w:eastAsia="pl-PL"/>
                    </w:rPr>
                    <w:t>8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1991" w:rsidRPr="00182FFA" w:rsidRDefault="00EC310C" w:rsidP="00650397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="Arial"/>
                      <w:lang w:eastAsia="pl-PL"/>
                    </w:rPr>
                  </w:pPr>
                  <w:r>
                    <w:rPr>
                      <w:rFonts w:asciiTheme="minorHAnsi" w:eastAsia="Times New Roman" w:hAnsiTheme="minorHAnsi" w:cs="Arial"/>
                      <w:lang w:eastAsia="pl-PL"/>
                    </w:rPr>
                    <w:t>72</w:t>
                  </w:r>
                  <w:r w:rsidR="00E11991" w:rsidRPr="00182FFA">
                    <w:rPr>
                      <w:rFonts w:asciiTheme="minorHAnsi" w:eastAsia="Times New Roman" w:hAnsiTheme="minorHAnsi" w:cs="Arial"/>
                      <w:lang w:eastAsia="pl-PL"/>
                    </w:rPr>
                    <w:t>%</w:t>
                  </w:r>
                </w:p>
              </w:tc>
              <w:tc>
                <w:tcPr>
                  <w:tcW w:w="993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E11991" w:rsidRPr="00182FFA" w:rsidRDefault="00837690" w:rsidP="00E11991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="Arial"/>
                      <w:lang w:eastAsia="pl-PL"/>
                    </w:rPr>
                  </w:pPr>
                  <w:r>
                    <w:rPr>
                      <w:rFonts w:asciiTheme="minorHAnsi" w:eastAsia="Times New Roman" w:hAnsiTheme="minorHAnsi" w:cs="Arial"/>
                      <w:lang w:eastAsia="pl-PL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1991" w:rsidRPr="00182FFA" w:rsidRDefault="00EC310C" w:rsidP="00650397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="Arial"/>
                      <w:lang w:eastAsia="pl-PL"/>
                    </w:rPr>
                  </w:pPr>
                  <w:r>
                    <w:rPr>
                      <w:rFonts w:asciiTheme="minorHAnsi" w:eastAsia="Times New Roman" w:hAnsiTheme="minorHAnsi" w:cs="Arial"/>
                      <w:lang w:eastAsia="pl-PL"/>
                    </w:rPr>
                    <w:t>85</w:t>
                  </w:r>
                  <w:r w:rsidR="00E11991" w:rsidRPr="00182FFA">
                    <w:rPr>
                      <w:rFonts w:asciiTheme="minorHAnsi" w:eastAsia="Times New Roman" w:hAnsiTheme="minorHAnsi" w:cs="Arial"/>
                      <w:lang w:eastAsia="pl-PL"/>
                    </w:rPr>
                    <w:t>%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E11991" w:rsidRPr="00182FFA" w:rsidRDefault="00837690" w:rsidP="00E11991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="Arial"/>
                      <w:lang w:eastAsia="pl-PL"/>
                    </w:rPr>
                  </w:pPr>
                  <w:r>
                    <w:rPr>
                      <w:rFonts w:asciiTheme="minorHAnsi" w:eastAsia="Times New Roman" w:hAnsiTheme="minorHAnsi" w:cs="Arial"/>
                      <w:lang w:eastAsia="pl-PL"/>
                    </w:rPr>
                    <w:t>8</w:t>
                  </w:r>
                </w:p>
              </w:tc>
            </w:tr>
            <w:tr w:rsidR="00E11991" w:rsidRPr="00182FFA" w:rsidTr="00837690">
              <w:trPr>
                <w:trHeight w:val="660"/>
              </w:trPr>
              <w:tc>
                <w:tcPr>
                  <w:tcW w:w="1346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E11991" w:rsidRPr="00182FFA" w:rsidRDefault="00E11991" w:rsidP="00E11991">
                  <w:pPr>
                    <w:spacing w:after="0" w:line="240" w:lineRule="auto"/>
                    <w:rPr>
                      <w:rFonts w:asciiTheme="minorHAnsi" w:eastAsia="Times New Roman" w:hAnsiTheme="minorHAnsi" w:cs="Arial"/>
                      <w:b/>
                      <w:bCs/>
                      <w:lang w:eastAsia="pl-PL"/>
                    </w:rPr>
                  </w:pPr>
                </w:p>
              </w:tc>
              <w:tc>
                <w:tcPr>
                  <w:tcW w:w="21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11991" w:rsidRPr="00182FFA" w:rsidRDefault="00E11991" w:rsidP="00E11991">
                  <w:pPr>
                    <w:spacing w:after="0" w:line="240" w:lineRule="auto"/>
                    <w:rPr>
                      <w:rFonts w:asciiTheme="minorHAnsi" w:eastAsia="Times New Roman" w:hAnsiTheme="minorHAnsi" w:cs="Arial"/>
                      <w:lang w:eastAsia="pl-PL"/>
                    </w:rPr>
                  </w:pPr>
                  <w:r w:rsidRPr="00182FFA">
                    <w:rPr>
                      <w:rFonts w:asciiTheme="minorHAnsi" w:eastAsia="Times New Roman" w:hAnsiTheme="minorHAnsi" w:cs="Arial"/>
                      <w:lang w:eastAsia="pl-PL"/>
                    </w:rPr>
                    <w:t>Wskaźnik wypłacalności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1991" w:rsidRPr="00182FFA" w:rsidRDefault="00EC310C" w:rsidP="00E11991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="Arial"/>
                      <w:lang w:eastAsia="pl-PL"/>
                    </w:rPr>
                  </w:pPr>
                  <w:r>
                    <w:rPr>
                      <w:rFonts w:asciiTheme="minorHAnsi" w:eastAsia="Times New Roman" w:hAnsiTheme="minorHAnsi" w:cs="Arial"/>
                      <w:lang w:eastAsia="pl-PL"/>
                    </w:rPr>
                    <w:t>3,80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E11991" w:rsidRPr="00182FFA" w:rsidRDefault="00650397" w:rsidP="00E11991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="Arial"/>
                      <w:lang w:eastAsia="pl-PL"/>
                    </w:rPr>
                  </w:pPr>
                  <w:r w:rsidRPr="00182FFA">
                    <w:rPr>
                      <w:rFonts w:asciiTheme="minorHAnsi" w:eastAsia="Times New Roman" w:hAnsiTheme="minorHAnsi" w:cs="Arial"/>
                      <w:lang w:eastAsia="pl-PL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1991" w:rsidRPr="00182FFA" w:rsidRDefault="00EC310C" w:rsidP="00E11991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="Arial"/>
                      <w:lang w:eastAsia="pl-PL"/>
                    </w:rPr>
                  </w:pPr>
                  <w:r>
                    <w:rPr>
                      <w:rFonts w:asciiTheme="minorHAnsi" w:eastAsia="Times New Roman" w:hAnsiTheme="minorHAnsi" w:cs="Arial"/>
                      <w:lang w:eastAsia="pl-PL"/>
                    </w:rPr>
                    <w:t>41,94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E11991" w:rsidRPr="00182FFA" w:rsidRDefault="00837690" w:rsidP="00E11991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="Arial"/>
                      <w:lang w:eastAsia="pl-PL"/>
                    </w:rPr>
                  </w:pPr>
                  <w:r>
                    <w:rPr>
                      <w:rFonts w:asciiTheme="minorHAnsi" w:eastAsia="Times New Roman" w:hAnsiTheme="minorHAnsi" w:cs="Arial"/>
                      <w:lang w:eastAsia="pl-PL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1991" w:rsidRPr="00182FFA" w:rsidRDefault="00E11991" w:rsidP="00EC310C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="Arial"/>
                      <w:lang w:eastAsia="pl-PL"/>
                    </w:rPr>
                  </w:pPr>
                  <w:r w:rsidRPr="00182FFA">
                    <w:rPr>
                      <w:rFonts w:asciiTheme="minorHAnsi" w:eastAsia="Times New Roman" w:hAnsiTheme="minorHAnsi" w:cs="Arial"/>
                      <w:lang w:eastAsia="pl-PL"/>
                    </w:rPr>
                    <w:t>-</w:t>
                  </w:r>
                  <w:r w:rsidR="00EC310C">
                    <w:rPr>
                      <w:rFonts w:asciiTheme="minorHAnsi" w:eastAsia="Times New Roman" w:hAnsiTheme="minorHAnsi" w:cs="Arial"/>
                      <w:lang w:eastAsia="pl-PL"/>
                    </w:rPr>
                    <w:t>6,51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E11991" w:rsidRPr="00182FFA" w:rsidRDefault="00E11991" w:rsidP="00E11991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="Arial"/>
                      <w:lang w:eastAsia="pl-PL"/>
                    </w:rPr>
                  </w:pPr>
                  <w:r w:rsidRPr="00182FFA">
                    <w:rPr>
                      <w:rFonts w:asciiTheme="minorHAnsi" w:eastAsia="Times New Roman" w:hAnsiTheme="minorHAnsi" w:cs="Arial"/>
                      <w:lang w:eastAsia="pl-PL"/>
                    </w:rPr>
                    <w:t>0</w:t>
                  </w:r>
                </w:p>
              </w:tc>
            </w:tr>
            <w:tr w:rsidR="00E11991" w:rsidRPr="00182FFA" w:rsidTr="001970A2">
              <w:trPr>
                <w:trHeight w:val="711"/>
              </w:trPr>
              <w:tc>
                <w:tcPr>
                  <w:tcW w:w="3482" w:type="dxa"/>
                  <w:gridSpan w:val="2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11991" w:rsidRPr="00182FFA" w:rsidRDefault="00E11991" w:rsidP="00E11991">
                  <w:pPr>
                    <w:spacing w:after="0" w:line="240" w:lineRule="auto"/>
                    <w:rPr>
                      <w:rFonts w:asciiTheme="minorHAnsi" w:eastAsia="Times New Roman" w:hAnsiTheme="minorHAnsi" w:cs="Arial"/>
                      <w:b/>
                      <w:bCs/>
                      <w:lang w:eastAsia="pl-PL"/>
                    </w:rPr>
                  </w:pPr>
                  <w:r w:rsidRPr="00182FFA">
                    <w:rPr>
                      <w:rFonts w:asciiTheme="minorHAnsi" w:eastAsia="Times New Roman" w:hAnsiTheme="minorHAnsi" w:cs="Arial"/>
                      <w:b/>
                      <w:bCs/>
                      <w:lang w:eastAsia="pl-PL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969696"/>
                  <w:vAlign w:val="center"/>
                  <w:hideMark/>
                </w:tcPr>
                <w:p w:rsidR="00E11991" w:rsidRPr="00182FFA" w:rsidRDefault="00E11991" w:rsidP="00E11991">
                  <w:pPr>
                    <w:spacing w:after="0" w:line="240" w:lineRule="auto"/>
                    <w:rPr>
                      <w:rFonts w:asciiTheme="minorHAnsi" w:eastAsia="Times New Roman" w:hAnsiTheme="minorHAnsi" w:cs="Arial"/>
                      <w:b/>
                      <w:bCs/>
                      <w:color w:val="000000"/>
                      <w:lang w:eastAsia="pl-PL"/>
                    </w:rPr>
                  </w:pPr>
                  <w:r w:rsidRPr="00182FFA">
                    <w:rPr>
                      <w:rFonts w:asciiTheme="minorHAnsi" w:eastAsia="Times New Roman" w:hAnsiTheme="minorHAnsi" w:cs="Arial"/>
                      <w:b/>
                      <w:bCs/>
                      <w:color w:val="000000"/>
                      <w:lang w:eastAsia="pl-PL"/>
                    </w:rPr>
                    <w:t>Razem</w:t>
                  </w: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969696"/>
                  <w:vAlign w:val="center"/>
                  <w:hideMark/>
                </w:tcPr>
                <w:p w:rsidR="00E11991" w:rsidRPr="00182FFA" w:rsidRDefault="00837690" w:rsidP="00E11991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="Arial"/>
                      <w:b/>
                      <w:bCs/>
                      <w:lang w:eastAsia="pl-PL"/>
                    </w:rPr>
                  </w:pPr>
                  <w:r>
                    <w:rPr>
                      <w:rFonts w:asciiTheme="minorHAnsi" w:eastAsia="Times New Roman" w:hAnsiTheme="minorHAnsi" w:cs="Arial"/>
                      <w:b/>
                      <w:bCs/>
                      <w:lang w:eastAsia="pl-PL"/>
                    </w:rPr>
                    <w:t>12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969696"/>
                  <w:vAlign w:val="center"/>
                  <w:hideMark/>
                </w:tcPr>
                <w:p w:rsidR="00E11991" w:rsidRPr="00182FFA" w:rsidRDefault="00E11991" w:rsidP="00E11991">
                  <w:pPr>
                    <w:spacing w:after="0" w:line="240" w:lineRule="auto"/>
                    <w:rPr>
                      <w:rFonts w:asciiTheme="minorHAnsi" w:eastAsia="Times New Roman" w:hAnsiTheme="minorHAnsi" w:cs="Arial"/>
                      <w:b/>
                      <w:bCs/>
                      <w:color w:val="000000"/>
                      <w:lang w:eastAsia="pl-PL"/>
                    </w:rPr>
                  </w:pPr>
                  <w:r w:rsidRPr="00182FFA">
                    <w:rPr>
                      <w:rFonts w:asciiTheme="minorHAnsi" w:eastAsia="Times New Roman" w:hAnsiTheme="minorHAnsi" w:cs="Arial"/>
                      <w:b/>
                      <w:bCs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969696"/>
                  <w:vAlign w:val="center"/>
                  <w:hideMark/>
                </w:tcPr>
                <w:p w:rsidR="00E11991" w:rsidRPr="00182FFA" w:rsidRDefault="00837690" w:rsidP="00E11991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="Arial"/>
                      <w:b/>
                      <w:bCs/>
                      <w:lang w:eastAsia="pl-PL"/>
                    </w:rPr>
                  </w:pPr>
                  <w:r>
                    <w:rPr>
                      <w:rFonts w:asciiTheme="minorHAnsi" w:eastAsia="Times New Roman" w:hAnsiTheme="minorHAnsi" w:cs="Arial"/>
                      <w:b/>
                      <w:bCs/>
                      <w:lang w:eastAsia="pl-PL"/>
                    </w:rPr>
                    <w:t>12</w:t>
                  </w: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969696"/>
                  <w:vAlign w:val="center"/>
                  <w:hideMark/>
                </w:tcPr>
                <w:p w:rsidR="00E11991" w:rsidRPr="00182FFA" w:rsidRDefault="00E11991" w:rsidP="00E11991">
                  <w:pPr>
                    <w:spacing w:after="0" w:line="240" w:lineRule="auto"/>
                    <w:rPr>
                      <w:rFonts w:asciiTheme="minorHAnsi" w:eastAsia="Times New Roman" w:hAnsiTheme="minorHAnsi" w:cs="Arial"/>
                      <w:b/>
                      <w:bCs/>
                      <w:color w:val="000000"/>
                      <w:lang w:eastAsia="pl-PL"/>
                    </w:rPr>
                  </w:pPr>
                  <w:r w:rsidRPr="00182FFA">
                    <w:rPr>
                      <w:rFonts w:asciiTheme="minorHAnsi" w:eastAsia="Times New Roman" w:hAnsiTheme="minorHAnsi" w:cs="Arial"/>
                      <w:b/>
                      <w:bCs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969696"/>
                  <w:vAlign w:val="center"/>
                  <w:hideMark/>
                </w:tcPr>
                <w:p w:rsidR="00E11991" w:rsidRPr="00182FFA" w:rsidRDefault="00837690" w:rsidP="00E11991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="Arial"/>
                      <w:b/>
                      <w:bCs/>
                      <w:lang w:eastAsia="pl-PL"/>
                    </w:rPr>
                  </w:pPr>
                  <w:r>
                    <w:rPr>
                      <w:rFonts w:asciiTheme="minorHAnsi" w:eastAsia="Times New Roman" w:hAnsiTheme="minorHAnsi" w:cs="Arial"/>
                      <w:b/>
                      <w:bCs/>
                      <w:lang w:eastAsia="pl-PL"/>
                    </w:rPr>
                    <w:t>8</w:t>
                  </w:r>
                </w:p>
              </w:tc>
            </w:tr>
            <w:tr w:rsidR="00E11991" w:rsidRPr="00182FFA" w:rsidTr="00837690">
              <w:trPr>
                <w:trHeight w:val="424"/>
              </w:trPr>
              <w:tc>
                <w:tcPr>
                  <w:tcW w:w="13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991" w:rsidRPr="00182FFA" w:rsidRDefault="00E11991" w:rsidP="00E11991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="Arial"/>
                      <w:b/>
                      <w:bCs/>
                      <w:lang w:eastAsia="pl-PL"/>
                    </w:rPr>
                  </w:pPr>
                </w:p>
              </w:tc>
              <w:tc>
                <w:tcPr>
                  <w:tcW w:w="21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991" w:rsidRPr="00182FFA" w:rsidRDefault="00E11991" w:rsidP="00E11991">
                  <w:pPr>
                    <w:spacing w:after="0" w:line="240" w:lineRule="auto"/>
                    <w:rPr>
                      <w:rFonts w:asciiTheme="minorHAnsi" w:eastAsia="Times New Roman" w:hAnsiTheme="minorHAnsi" w:cs="Times New Roman"/>
                      <w:lang w:eastAsia="pl-PL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11991" w:rsidRDefault="00E11991" w:rsidP="00E11991">
                  <w:pPr>
                    <w:spacing w:after="0" w:line="240" w:lineRule="auto"/>
                    <w:rPr>
                      <w:rFonts w:asciiTheme="minorHAnsi" w:eastAsia="Times New Roman" w:hAnsiTheme="minorHAnsi" w:cs="Times New Roman"/>
                      <w:lang w:eastAsia="pl-PL"/>
                    </w:rPr>
                  </w:pPr>
                </w:p>
                <w:p w:rsidR="00837690" w:rsidRDefault="00837690" w:rsidP="00E11991">
                  <w:pPr>
                    <w:spacing w:after="0" w:line="240" w:lineRule="auto"/>
                    <w:rPr>
                      <w:rFonts w:asciiTheme="minorHAnsi" w:eastAsia="Times New Roman" w:hAnsiTheme="minorHAnsi" w:cs="Times New Roman"/>
                      <w:lang w:eastAsia="pl-PL"/>
                    </w:rPr>
                  </w:pPr>
                </w:p>
                <w:p w:rsidR="00837690" w:rsidRDefault="00837690" w:rsidP="00E11991">
                  <w:pPr>
                    <w:spacing w:after="0" w:line="240" w:lineRule="auto"/>
                    <w:rPr>
                      <w:rFonts w:asciiTheme="minorHAnsi" w:eastAsia="Times New Roman" w:hAnsiTheme="minorHAnsi" w:cs="Times New Roman"/>
                      <w:lang w:eastAsia="pl-PL"/>
                    </w:rPr>
                  </w:pPr>
                </w:p>
                <w:p w:rsidR="00837690" w:rsidRPr="00182FFA" w:rsidRDefault="00837690" w:rsidP="00E11991">
                  <w:pPr>
                    <w:spacing w:after="0" w:line="240" w:lineRule="auto"/>
                    <w:rPr>
                      <w:rFonts w:asciiTheme="minorHAnsi" w:eastAsia="Times New Roman" w:hAnsiTheme="minorHAnsi" w:cs="Times New Roman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11991" w:rsidRPr="00182FFA" w:rsidRDefault="00E11991" w:rsidP="00E11991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="Times New Roman"/>
                      <w:lang w:eastAsia="pl-PL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991" w:rsidRPr="00182FFA" w:rsidRDefault="00E11991" w:rsidP="00E11991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="Times New Roman"/>
                      <w:lang w:eastAsia="pl-PL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991" w:rsidRPr="00182FFA" w:rsidRDefault="00E11991" w:rsidP="00E11991">
                  <w:pPr>
                    <w:spacing w:after="0" w:line="240" w:lineRule="auto"/>
                    <w:rPr>
                      <w:rFonts w:asciiTheme="minorHAnsi" w:eastAsia="Times New Roman" w:hAnsiTheme="minorHAnsi" w:cs="Times New Roman"/>
                      <w:lang w:eastAsia="pl-PL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991" w:rsidRPr="00182FFA" w:rsidRDefault="00E11991" w:rsidP="00E11991">
                  <w:pPr>
                    <w:spacing w:after="0" w:line="240" w:lineRule="auto"/>
                    <w:rPr>
                      <w:rFonts w:asciiTheme="minorHAnsi" w:eastAsia="Times New Roman" w:hAnsiTheme="minorHAnsi" w:cs="Times New Roman"/>
                      <w:lang w:eastAsia="pl-PL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11991" w:rsidRPr="00182FFA" w:rsidRDefault="00E11991" w:rsidP="00E11991">
                  <w:pPr>
                    <w:spacing w:after="0" w:line="240" w:lineRule="auto"/>
                    <w:rPr>
                      <w:rFonts w:asciiTheme="minorHAnsi" w:eastAsia="Times New Roman" w:hAnsiTheme="minorHAnsi" w:cs="Times New Roman"/>
                      <w:lang w:eastAsia="pl-PL"/>
                    </w:rPr>
                  </w:pPr>
                </w:p>
              </w:tc>
            </w:tr>
            <w:tr w:rsidR="00E11991" w:rsidRPr="00182FFA" w:rsidTr="001970A2">
              <w:trPr>
                <w:trHeight w:val="671"/>
              </w:trPr>
              <w:tc>
                <w:tcPr>
                  <w:tcW w:w="3482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000000" w:fill="FFCC00"/>
                  <w:noWrap/>
                  <w:vAlign w:val="center"/>
                  <w:hideMark/>
                </w:tcPr>
                <w:p w:rsidR="00E11991" w:rsidRPr="001970A2" w:rsidRDefault="00E11991" w:rsidP="00E11991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="Arial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1970A2">
                    <w:rPr>
                      <w:rFonts w:asciiTheme="minorHAnsi" w:eastAsia="Times New Roman" w:hAnsiTheme="minorHAnsi" w:cs="Arial"/>
                      <w:b/>
                      <w:bCs/>
                      <w:sz w:val="24"/>
                      <w:szCs w:val="24"/>
                      <w:lang w:eastAsia="pl-PL"/>
                    </w:rPr>
                    <w:t>Łączna wartość punktów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000000" w:fill="FFCC00"/>
                  <w:vAlign w:val="center"/>
                  <w:hideMark/>
                </w:tcPr>
                <w:p w:rsidR="00E11991" w:rsidRPr="001970A2" w:rsidRDefault="00837690" w:rsidP="00E11991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="Arial"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Theme="minorHAnsi" w:eastAsia="Times New Roman" w:hAnsiTheme="minorHAnsi" w:cs="Arial"/>
                      <w:b/>
                      <w:bCs/>
                      <w:sz w:val="24"/>
                      <w:szCs w:val="24"/>
                      <w:lang w:eastAsia="pl-PL"/>
                    </w:rPr>
                    <w:t>47</w:t>
                  </w:r>
                </w:p>
              </w:tc>
              <w:tc>
                <w:tcPr>
                  <w:tcW w:w="2127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000000" w:fill="FFCC00"/>
                  <w:vAlign w:val="center"/>
                  <w:hideMark/>
                </w:tcPr>
                <w:p w:rsidR="00E11991" w:rsidRPr="001970A2" w:rsidRDefault="00837690" w:rsidP="00E11991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="Arial"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Theme="minorHAnsi" w:eastAsia="Times New Roman" w:hAnsiTheme="minorHAnsi" w:cs="Arial"/>
                      <w:b/>
                      <w:bCs/>
                      <w:sz w:val="24"/>
                      <w:szCs w:val="24"/>
                      <w:lang w:eastAsia="pl-PL"/>
                    </w:rPr>
                    <w:t>47</w:t>
                  </w:r>
                </w:p>
              </w:tc>
              <w:tc>
                <w:tcPr>
                  <w:tcW w:w="2551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000000" w:fill="FFCC00"/>
                  <w:vAlign w:val="center"/>
                  <w:hideMark/>
                </w:tcPr>
                <w:p w:rsidR="00E11991" w:rsidRPr="001970A2" w:rsidRDefault="00837690" w:rsidP="00E11991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="Arial"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Theme="minorHAnsi" w:eastAsia="Times New Roman" w:hAnsiTheme="minorHAnsi" w:cs="Arial"/>
                      <w:b/>
                      <w:bCs/>
                      <w:sz w:val="24"/>
                      <w:szCs w:val="24"/>
                      <w:lang w:eastAsia="pl-PL"/>
                    </w:rPr>
                    <w:t>39</w:t>
                  </w:r>
                </w:p>
              </w:tc>
            </w:tr>
          </w:tbl>
          <w:p w:rsidR="001970A2" w:rsidRDefault="001970A2" w:rsidP="001970A2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lang w:eastAsia="pl-PL"/>
              </w:rPr>
            </w:pPr>
          </w:p>
          <w:p w:rsidR="001970A2" w:rsidRPr="00182FFA" w:rsidRDefault="00E11991" w:rsidP="003966E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lang w:eastAsia="pl-PL"/>
              </w:rPr>
            </w:pPr>
            <w:r w:rsidRPr="001970A2">
              <w:rPr>
                <w:rFonts w:asciiTheme="minorHAnsi" w:eastAsia="Times New Roman" w:hAnsiTheme="minorHAnsi" w:cs="Arial"/>
                <w:b/>
                <w:bCs/>
                <w:sz w:val="24"/>
                <w:szCs w:val="24"/>
                <w:lang w:eastAsia="pl-PL"/>
              </w:rPr>
              <w:t xml:space="preserve">TABELA UZYSKANYCH PUNTÓW </w:t>
            </w:r>
            <w:r w:rsidR="004E2C18" w:rsidRPr="001970A2">
              <w:rPr>
                <w:rFonts w:asciiTheme="minorHAnsi" w:eastAsia="Times New Roman" w:hAnsiTheme="minorHAnsi" w:cs="Arial"/>
                <w:b/>
                <w:bCs/>
                <w:sz w:val="24"/>
                <w:szCs w:val="24"/>
                <w:lang w:eastAsia="pl-PL"/>
              </w:rPr>
              <w:t xml:space="preserve">OGÓŁEM ZA LATA </w:t>
            </w:r>
            <w:bookmarkEnd w:id="2"/>
            <w:r w:rsidR="000508B8" w:rsidRPr="001970A2">
              <w:rPr>
                <w:rFonts w:asciiTheme="minorHAnsi" w:eastAsia="Times New Roman" w:hAnsiTheme="minorHAnsi" w:cs="Arial"/>
                <w:b/>
                <w:bCs/>
                <w:sz w:val="24"/>
                <w:szCs w:val="24"/>
                <w:lang w:eastAsia="pl-PL"/>
              </w:rPr>
              <w:t>20</w:t>
            </w:r>
            <w:r w:rsidR="00BD69C9" w:rsidRPr="001970A2">
              <w:rPr>
                <w:rFonts w:asciiTheme="minorHAnsi" w:eastAsia="Times New Roman" w:hAnsiTheme="minorHAnsi" w:cs="Arial"/>
                <w:b/>
                <w:bCs/>
                <w:sz w:val="24"/>
                <w:szCs w:val="24"/>
                <w:lang w:eastAsia="pl-PL"/>
              </w:rPr>
              <w:t>2</w:t>
            </w:r>
            <w:r w:rsidR="00837690">
              <w:rPr>
                <w:rFonts w:asciiTheme="minorHAnsi" w:eastAsia="Times New Roman" w:hAnsiTheme="minorHAnsi" w:cs="Arial"/>
                <w:b/>
                <w:bCs/>
                <w:sz w:val="24"/>
                <w:szCs w:val="24"/>
                <w:lang w:eastAsia="pl-PL"/>
              </w:rPr>
              <w:t>2</w:t>
            </w:r>
            <w:r w:rsidR="000508B8" w:rsidRPr="001970A2">
              <w:rPr>
                <w:rFonts w:asciiTheme="minorHAnsi" w:eastAsia="Times New Roman" w:hAnsiTheme="minorHAnsi" w:cs="Arial"/>
                <w:b/>
                <w:bCs/>
                <w:sz w:val="24"/>
                <w:szCs w:val="24"/>
                <w:lang w:eastAsia="pl-PL"/>
              </w:rPr>
              <w:t>-20</w:t>
            </w:r>
            <w:r w:rsidR="00BD69C9" w:rsidRPr="001970A2">
              <w:rPr>
                <w:rFonts w:asciiTheme="minorHAnsi" w:eastAsia="Times New Roman" w:hAnsiTheme="minorHAnsi" w:cs="Arial"/>
                <w:b/>
                <w:bCs/>
                <w:sz w:val="24"/>
                <w:szCs w:val="24"/>
                <w:lang w:eastAsia="pl-PL"/>
              </w:rPr>
              <w:t>2</w:t>
            </w:r>
            <w:r w:rsidR="00837690">
              <w:rPr>
                <w:rFonts w:asciiTheme="minorHAnsi" w:eastAsia="Times New Roman" w:hAnsiTheme="minorHAnsi" w:cs="Arial"/>
                <w:b/>
                <w:bCs/>
                <w:sz w:val="24"/>
                <w:szCs w:val="24"/>
                <w:lang w:eastAsia="pl-PL"/>
              </w:rPr>
              <w:t>5</w:t>
            </w:r>
          </w:p>
        </w:tc>
      </w:tr>
      <w:tr w:rsidR="004E2C18" w:rsidRPr="00182FFA" w:rsidTr="001A3DB7">
        <w:trPr>
          <w:trHeight w:val="293"/>
        </w:trPr>
        <w:tc>
          <w:tcPr>
            <w:tcW w:w="524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center"/>
            <w:hideMark/>
          </w:tcPr>
          <w:p w:rsidR="004E2C18" w:rsidRPr="001970A2" w:rsidRDefault="004E2C18" w:rsidP="004E2C1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lang w:eastAsia="pl-PL"/>
              </w:rPr>
            </w:pPr>
            <w:r w:rsidRPr="001970A2">
              <w:rPr>
                <w:rFonts w:asciiTheme="minorHAnsi" w:eastAsia="Times New Roman" w:hAnsiTheme="minorHAnsi" w:cs="Arial"/>
                <w:b/>
                <w:lang w:eastAsia="pl-PL"/>
              </w:rPr>
              <w:lastRenderedPageBreak/>
              <w:t>Wskaźniki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center"/>
            <w:hideMark/>
          </w:tcPr>
          <w:p w:rsidR="004E2C18" w:rsidRPr="001970A2" w:rsidRDefault="004E2C18" w:rsidP="007B7FD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lang w:eastAsia="pl-PL"/>
              </w:rPr>
            </w:pPr>
            <w:r w:rsidRPr="001970A2">
              <w:rPr>
                <w:rFonts w:asciiTheme="minorHAnsi" w:eastAsia="Times New Roman" w:hAnsiTheme="minorHAnsi" w:cs="Arial"/>
                <w:b/>
                <w:bCs/>
                <w:lang w:eastAsia="pl-PL"/>
              </w:rPr>
              <w:t>20</w:t>
            </w:r>
            <w:r w:rsidR="007B7FDF">
              <w:rPr>
                <w:rFonts w:asciiTheme="minorHAnsi" w:eastAsia="Times New Roman" w:hAnsiTheme="minorHAnsi" w:cs="Arial"/>
                <w:b/>
                <w:bCs/>
                <w:lang w:eastAsia="pl-PL"/>
              </w:rPr>
              <w:t>22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center"/>
            <w:hideMark/>
          </w:tcPr>
          <w:p w:rsidR="004E2C18" w:rsidRPr="001970A2" w:rsidRDefault="007B7FDF" w:rsidP="007B7FD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lang w:eastAsia="pl-PL"/>
              </w:rPr>
              <w:t>2023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center"/>
            <w:hideMark/>
          </w:tcPr>
          <w:p w:rsidR="004E2C18" w:rsidRPr="001970A2" w:rsidRDefault="004E2C18" w:rsidP="007B7FD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lang w:eastAsia="pl-PL"/>
              </w:rPr>
            </w:pPr>
            <w:r w:rsidRPr="001970A2">
              <w:rPr>
                <w:rFonts w:asciiTheme="minorHAnsi" w:eastAsia="Times New Roman" w:hAnsiTheme="minorHAnsi" w:cs="Arial"/>
                <w:b/>
                <w:bCs/>
                <w:lang w:eastAsia="pl-PL"/>
              </w:rPr>
              <w:t>20</w:t>
            </w:r>
            <w:r w:rsidR="007B7FDF">
              <w:rPr>
                <w:rFonts w:asciiTheme="minorHAnsi" w:eastAsia="Times New Roman" w:hAnsiTheme="minorHAnsi" w:cs="Arial"/>
                <w:b/>
                <w:bCs/>
                <w:lang w:eastAsia="pl-PL"/>
              </w:rPr>
              <w:t>24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CC00"/>
            <w:vAlign w:val="center"/>
            <w:hideMark/>
          </w:tcPr>
          <w:p w:rsidR="004E2C18" w:rsidRPr="001970A2" w:rsidRDefault="004E2C18" w:rsidP="007B7FD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lang w:eastAsia="pl-PL"/>
              </w:rPr>
            </w:pPr>
            <w:r w:rsidRPr="001970A2">
              <w:rPr>
                <w:rFonts w:asciiTheme="minorHAnsi" w:eastAsia="Times New Roman" w:hAnsiTheme="minorHAnsi" w:cs="Arial"/>
                <w:b/>
                <w:bCs/>
                <w:lang w:eastAsia="pl-PL"/>
              </w:rPr>
              <w:t>20</w:t>
            </w:r>
            <w:r w:rsidR="00EB7DBD" w:rsidRPr="001970A2">
              <w:rPr>
                <w:rFonts w:asciiTheme="minorHAnsi" w:eastAsia="Times New Roman" w:hAnsiTheme="minorHAnsi" w:cs="Arial"/>
                <w:b/>
                <w:bCs/>
                <w:lang w:eastAsia="pl-PL"/>
              </w:rPr>
              <w:t>2</w:t>
            </w:r>
            <w:r w:rsidR="007B7FDF">
              <w:rPr>
                <w:rFonts w:asciiTheme="minorHAnsi" w:eastAsia="Times New Roman" w:hAnsiTheme="minorHAnsi" w:cs="Arial"/>
                <w:b/>
                <w:bCs/>
                <w:lang w:eastAsia="pl-PL"/>
              </w:rPr>
              <w:t>5</w:t>
            </w:r>
          </w:p>
        </w:tc>
      </w:tr>
      <w:tr w:rsidR="004E2C18" w:rsidRPr="00182FFA" w:rsidTr="003966EE">
        <w:trPr>
          <w:trHeight w:val="269"/>
        </w:trPr>
        <w:tc>
          <w:tcPr>
            <w:tcW w:w="524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C18" w:rsidRPr="001970A2" w:rsidRDefault="004E2C18" w:rsidP="004E2C18">
            <w:pPr>
              <w:spacing w:after="0" w:line="240" w:lineRule="auto"/>
              <w:rPr>
                <w:rFonts w:asciiTheme="minorHAnsi" w:eastAsia="Times New Roman" w:hAnsiTheme="minorHAnsi" w:cs="Arial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C18" w:rsidRPr="001970A2" w:rsidRDefault="004E2C18" w:rsidP="004E2C18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C18" w:rsidRPr="001970A2" w:rsidRDefault="004E2C18" w:rsidP="004E2C18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lang w:eastAsia="pl-PL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C18" w:rsidRPr="001970A2" w:rsidRDefault="004E2C18" w:rsidP="004E2C18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E2C18" w:rsidRPr="001970A2" w:rsidRDefault="004E2C18" w:rsidP="004E2C18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lang w:eastAsia="pl-PL"/>
              </w:rPr>
            </w:pPr>
          </w:p>
        </w:tc>
      </w:tr>
      <w:tr w:rsidR="00481B03" w:rsidRPr="00182FFA" w:rsidTr="00DF0DF8">
        <w:trPr>
          <w:trHeight w:val="469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B03" w:rsidRPr="001970A2" w:rsidRDefault="00481B03" w:rsidP="00481B03">
            <w:pPr>
              <w:spacing w:after="0" w:line="240" w:lineRule="auto"/>
              <w:rPr>
                <w:rFonts w:asciiTheme="minorHAnsi" w:eastAsia="Times New Roman" w:hAnsiTheme="minorHAnsi" w:cs="Arial"/>
                <w:lang w:eastAsia="pl-PL"/>
              </w:rPr>
            </w:pPr>
            <w:r w:rsidRPr="001970A2">
              <w:rPr>
                <w:rFonts w:asciiTheme="minorHAnsi" w:eastAsia="Times New Roman" w:hAnsiTheme="minorHAnsi" w:cs="Arial"/>
                <w:lang w:eastAsia="pl-PL"/>
              </w:rPr>
              <w:t xml:space="preserve">Wskaźnik zyskowności netto (%)                                   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1B03" w:rsidRPr="001970A2" w:rsidRDefault="00481B03" w:rsidP="00481B03">
            <w:pPr>
              <w:jc w:val="center"/>
            </w:pPr>
            <w:r w:rsidRPr="001970A2"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1B03" w:rsidRPr="001970A2" w:rsidRDefault="00481B03" w:rsidP="00481B03">
            <w:pPr>
              <w:jc w:val="center"/>
            </w:pPr>
            <w:r w:rsidRPr="001970A2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1B03" w:rsidRPr="001970A2" w:rsidRDefault="00481B03" w:rsidP="00481B03">
            <w:pPr>
              <w:jc w:val="center"/>
            </w:pPr>
            <w:r w:rsidRPr="001970A2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81B03" w:rsidRPr="001970A2" w:rsidRDefault="00481B03" w:rsidP="00481B03">
            <w:pPr>
              <w:jc w:val="center"/>
            </w:pPr>
            <w:r w:rsidRPr="001970A2">
              <w:t>0</w:t>
            </w:r>
          </w:p>
        </w:tc>
      </w:tr>
      <w:tr w:rsidR="00481B03" w:rsidRPr="00182FFA" w:rsidTr="00DF0DF8">
        <w:trPr>
          <w:trHeight w:val="702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B03" w:rsidRPr="001970A2" w:rsidRDefault="00481B03" w:rsidP="00481B03">
            <w:pPr>
              <w:spacing w:after="0" w:line="240" w:lineRule="auto"/>
              <w:rPr>
                <w:rFonts w:asciiTheme="minorHAnsi" w:eastAsia="Times New Roman" w:hAnsiTheme="minorHAnsi" w:cs="Arial"/>
                <w:lang w:eastAsia="pl-PL"/>
              </w:rPr>
            </w:pPr>
            <w:r w:rsidRPr="001970A2">
              <w:rPr>
                <w:rFonts w:asciiTheme="minorHAnsi" w:eastAsia="Times New Roman" w:hAnsiTheme="minorHAnsi" w:cs="Arial"/>
                <w:lang w:eastAsia="pl-PL"/>
              </w:rPr>
              <w:t xml:space="preserve">Wskaźnik zyskowności działalności operacyjnej (%)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B03" w:rsidRPr="001970A2" w:rsidRDefault="003966EE" w:rsidP="00481B03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1B03" w:rsidRPr="001970A2" w:rsidRDefault="00481B03" w:rsidP="00481B03">
            <w:pPr>
              <w:jc w:val="center"/>
            </w:pPr>
            <w:r w:rsidRPr="001970A2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B03" w:rsidRPr="001970A2" w:rsidRDefault="00481B03" w:rsidP="00481B03">
            <w:pPr>
              <w:jc w:val="center"/>
            </w:pPr>
            <w:r w:rsidRPr="001970A2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81B03" w:rsidRPr="001970A2" w:rsidRDefault="00481B03" w:rsidP="00481B03">
            <w:pPr>
              <w:jc w:val="center"/>
            </w:pPr>
            <w:r w:rsidRPr="001970A2">
              <w:t>0</w:t>
            </w:r>
          </w:p>
        </w:tc>
      </w:tr>
      <w:tr w:rsidR="00481B03" w:rsidRPr="00182FFA" w:rsidTr="00DF0DF8">
        <w:trPr>
          <w:trHeight w:val="40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B03" w:rsidRPr="001970A2" w:rsidRDefault="00481B03" w:rsidP="00481B03">
            <w:pPr>
              <w:spacing w:after="0" w:line="240" w:lineRule="auto"/>
              <w:rPr>
                <w:rFonts w:asciiTheme="minorHAnsi" w:eastAsia="Times New Roman" w:hAnsiTheme="minorHAnsi" w:cs="Arial"/>
                <w:lang w:eastAsia="pl-PL"/>
              </w:rPr>
            </w:pPr>
            <w:r w:rsidRPr="001970A2">
              <w:rPr>
                <w:rFonts w:asciiTheme="minorHAnsi" w:eastAsia="Times New Roman" w:hAnsiTheme="minorHAnsi" w:cs="Arial"/>
                <w:lang w:eastAsia="pl-PL"/>
              </w:rPr>
              <w:t>Wskaźnik zyskowność aktywów (%)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1B03" w:rsidRPr="001970A2" w:rsidRDefault="00481B03" w:rsidP="00481B03">
            <w:pPr>
              <w:jc w:val="center"/>
            </w:pPr>
            <w:r w:rsidRPr="001970A2"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1B03" w:rsidRPr="001970A2" w:rsidRDefault="00481B03" w:rsidP="00481B03">
            <w:pPr>
              <w:jc w:val="center"/>
            </w:pPr>
            <w:r w:rsidRPr="001970A2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1B03" w:rsidRPr="001970A2" w:rsidRDefault="00481B03" w:rsidP="00481B03">
            <w:pPr>
              <w:jc w:val="center"/>
            </w:pPr>
            <w:r w:rsidRPr="001970A2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81B03" w:rsidRPr="001970A2" w:rsidRDefault="00481B03" w:rsidP="00481B03">
            <w:pPr>
              <w:jc w:val="center"/>
            </w:pPr>
            <w:r w:rsidRPr="001970A2">
              <w:t>0</w:t>
            </w:r>
          </w:p>
        </w:tc>
      </w:tr>
      <w:tr w:rsidR="00481B03" w:rsidRPr="00182FFA" w:rsidTr="00DF0DF8">
        <w:trPr>
          <w:trHeight w:val="4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B03" w:rsidRPr="001970A2" w:rsidRDefault="00481B03" w:rsidP="00481B03">
            <w:pPr>
              <w:spacing w:after="0" w:line="240" w:lineRule="auto"/>
              <w:rPr>
                <w:rFonts w:asciiTheme="minorHAnsi" w:eastAsia="Times New Roman" w:hAnsiTheme="minorHAnsi" w:cs="Arial"/>
                <w:lang w:eastAsia="pl-PL"/>
              </w:rPr>
            </w:pPr>
            <w:r w:rsidRPr="001970A2">
              <w:rPr>
                <w:rFonts w:asciiTheme="minorHAnsi" w:eastAsia="Times New Roman" w:hAnsiTheme="minorHAnsi" w:cs="Arial"/>
                <w:lang w:eastAsia="pl-PL"/>
              </w:rPr>
              <w:t xml:space="preserve">Wskaźnik bieżącej płynności                    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B03" w:rsidRPr="001970A2" w:rsidRDefault="00481B03" w:rsidP="00481B03">
            <w:pPr>
              <w:jc w:val="center"/>
            </w:pPr>
            <w:r w:rsidRPr="001970A2"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1B03" w:rsidRPr="001970A2" w:rsidRDefault="00481B03" w:rsidP="00481B03">
            <w:pPr>
              <w:jc w:val="center"/>
            </w:pPr>
            <w:r w:rsidRPr="001970A2"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B03" w:rsidRPr="001970A2" w:rsidRDefault="003966EE" w:rsidP="00481B03">
            <w:pPr>
              <w:jc w:val="center"/>
            </w:pPr>
            <w: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81B03" w:rsidRPr="001970A2" w:rsidRDefault="00481B03" w:rsidP="00481B03">
            <w:pPr>
              <w:jc w:val="center"/>
            </w:pPr>
            <w:r w:rsidRPr="001970A2">
              <w:t>8</w:t>
            </w:r>
          </w:p>
        </w:tc>
      </w:tr>
      <w:tr w:rsidR="00481B03" w:rsidRPr="00182FFA" w:rsidTr="00DF0DF8">
        <w:trPr>
          <w:trHeight w:val="411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B03" w:rsidRPr="001970A2" w:rsidRDefault="00481B03" w:rsidP="00481B03">
            <w:pPr>
              <w:spacing w:after="0" w:line="240" w:lineRule="auto"/>
              <w:rPr>
                <w:rFonts w:asciiTheme="minorHAnsi" w:eastAsia="Times New Roman" w:hAnsiTheme="minorHAnsi" w:cs="Arial"/>
                <w:lang w:eastAsia="pl-PL"/>
              </w:rPr>
            </w:pPr>
            <w:r w:rsidRPr="001970A2">
              <w:rPr>
                <w:rFonts w:asciiTheme="minorHAnsi" w:eastAsia="Times New Roman" w:hAnsiTheme="minorHAnsi" w:cs="Arial"/>
                <w:lang w:eastAsia="pl-PL"/>
              </w:rPr>
              <w:t>Wskaźnik szybkiej płynności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B03" w:rsidRPr="001970A2" w:rsidRDefault="00481B03" w:rsidP="00481B03">
            <w:pPr>
              <w:jc w:val="center"/>
            </w:pPr>
            <w:r w:rsidRPr="001970A2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1B03" w:rsidRPr="001970A2" w:rsidRDefault="00481B03" w:rsidP="00481B03">
            <w:pPr>
              <w:jc w:val="center"/>
            </w:pPr>
            <w:r w:rsidRPr="001970A2"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B03" w:rsidRPr="001970A2" w:rsidRDefault="00481B03" w:rsidP="00481B03">
            <w:pPr>
              <w:jc w:val="center"/>
            </w:pPr>
            <w:r w:rsidRPr="001970A2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81B03" w:rsidRPr="001970A2" w:rsidRDefault="00481B03" w:rsidP="00481B03">
            <w:pPr>
              <w:jc w:val="center"/>
            </w:pPr>
            <w:r w:rsidRPr="001970A2">
              <w:t>13</w:t>
            </w:r>
          </w:p>
        </w:tc>
      </w:tr>
      <w:tr w:rsidR="00481B03" w:rsidRPr="00182FFA" w:rsidTr="00DF0DF8">
        <w:trPr>
          <w:trHeight w:val="418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B03" w:rsidRPr="001970A2" w:rsidRDefault="00481B03" w:rsidP="00481B03">
            <w:pPr>
              <w:spacing w:after="0" w:line="240" w:lineRule="auto"/>
              <w:rPr>
                <w:rFonts w:asciiTheme="minorHAnsi" w:eastAsia="Times New Roman" w:hAnsiTheme="minorHAnsi" w:cs="Arial"/>
                <w:lang w:eastAsia="pl-PL"/>
              </w:rPr>
            </w:pPr>
            <w:r w:rsidRPr="001970A2">
              <w:rPr>
                <w:rFonts w:asciiTheme="minorHAnsi" w:eastAsia="Times New Roman" w:hAnsiTheme="minorHAnsi" w:cs="Arial"/>
                <w:lang w:eastAsia="pl-PL"/>
              </w:rPr>
              <w:t xml:space="preserve">Wskaźnik rotacji należności (w dniach)   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B03" w:rsidRPr="001970A2" w:rsidRDefault="00481B03" w:rsidP="00481B03">
            <w:pPr>
              <w:jc w:val="center"/>
            </w:pPr>
            <w:r w:rsidRPr="001970A2"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1B03" w:rsidRPr="001970A2" w:rsidRDefault="00481B03" w:rsidP="00481B03">
            <w:pPr>
              <w:jc w:val="center"/>
            </w:pPr>
            <w:r w:rsidRPr="001970A2"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B03" w:rsidRPr="001970A2" w:rsidRDefault="00481B03" w:rsidP="00481B03">
            <w:pPr>
              <w:jc w:val="center"/>
            </w:pPr>
            <w:r w:rsidRPr="001970A2"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81B03" w:rsidRPr="001970A2" w:rsidRDefault="00481B03" w:rsidP="00481B03">
            <w:pPr>
              <w:jc w:val="center"/>
            </w:pPr>
            <w:r w:rsidRPr="001970A2">
              <w:t>3</w:t>
            </w:r>
          </w:p>
        </w:tc>
      </w:tr>
      <w:tr w:rsidR="00481B03" w:rsidRPr="00182FFA" w:rsidTr="00DF0DF8">
        <w:trPr>
          <w:trHeight w:val="424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B03" w:rsidRPr="001970A2" w:rsidRDefault="00481B03" w:rsidP="00481B03">
            <w:pPr>
              <w:spacing w:after="0" w:line="240" w:lineRule="auto"/>
              <w:rPr>
                <w:rFonts w:asciiTheme="minorHAnsi" w:eastAsia="Times New Roman" w:hAnsiTheme="minorHAnsi" w:cs="Arial"/>
                <w:lang w:eastAsia="pl-PL"/>
              </w:rPr>
            </w:pPr>
            <w:r w:rsidRPr="001970A2">
              <w:rPr>
                <w:rFonts w:asciiTheme="minorHAnsi" w:eastAsia="Times New Roman" w:hAnsiTheme="minorHAnsi" w:cs="Arial"/>
                <w:lang w:eastAsia="pl-PL"/>
              </w:rPr>
              <w:t>Wskaźnik rotacji zobowiązań (w dniach)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B03" w:rsidRPr="001970A2" w:rsidRDefault="00481B03" w:rsidP="00481B03">
            <w:pPr>
              <w:jc w:val="center"/>
            </w:pPr>
            <w:r w:rsidRPr="001970A2"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1B03" w:rsidRPr="001970A2" w:rsidRDefault="003966EE" w:rsidP="00481B03">
            <w:pPr>
              <w:jc w:val="center"/>
            </w:pPr>
            <w: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B03" w:rsidRPr="001970A2" w:rsidRDefault="003966EE" w:rsidP="00481B03">
            <w:pPr>
              <w:jc w:val="center"/>
            </w:pPr>
            <w: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81B03" w:rsidRPr="001970A2" w:rsidRDefault="003966EE" w:rsidP="00481B03">
            <w:pPr>
              <w:jc w:val="center"/>
            </w:pPr>
            <w:r>
              <w:t>7</w:t>
            </w:r>
          </w:p>
        </w:tc>
      </w:tr>
      <w:tr w:rsidR="00481B03" w:rsidRPr="00182FFA" w:rsidTr="00DF0DF8">
        <w:trPr>
          <w:trHeight w:val="402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B03" w:rsidRPr="001970A2" w:rsidRDefault="00481B03" w:rsidP="00481B03">
            <w:pPr>
              <w:spacing w:after="0" w:line="240" w:lineRule="auto"/>
              <w:rPr>
                <w:rFonts w:asciiTheme="minorHAnsi" w:eastAsia="Times New Roman" w:hAnsiTheme="minorHAnsi" w:cs="Arial"/>
                <w:lang w:eastAsia="pl-PL"/>
              </w:rPr>
            </w:pPr>
            <w:r w:rsidRPr="001970A2">
              <w:rPr>
                <w:rFonts w:asciiTheme="minorHAnsi" w:eastAsia="Times New Roman" w:hAnsiTheme="minorHAnsi" w:cs="Arial"/>
                <w:lang w:eastAsia="pl-PL"/>
              </w:rPr>
              <w:t xml:space="preserve">Wskaźnik zadłużenia aktywów (%)   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B03" w:rsidRPr="001970A2" w:rsidRDefault="00481B03" w:rsidP="00481B03">
            <w:pPr>
              <w:jc w:val="center"/>
            </w:pPr>
            <w:r w:rsidRPr="001970A2"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1B03" w:rsidRPr="001970A2" w:rsidRDefault="003966EE" w:rsidP="00481B03">
            <w:pPr>
              <w:jc w:val="center"/>
            </w:pPr>
            <w: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B03" w:rsidRPr="001970A2" w:rsidRDefault="003966EE" w:rsidP="00481B03">
            <w:pPr>
              <w:jc w:val="center"/>
            </w:pPr>
            <w: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81B03" w:rsidRPr="001970A2" w:rsidRDefault="003966EE" w:rsidP="00481B03">
            <w:pPr>
              <w:jc w:val="center"/>
            </w:pPr>
            <w:r>
              <w:t>8</w:t>
            </w:r>
          </w:p>
        </w:tc>
      </w:tr>
      <w:tr w:rsidR="00481B03" w:rsidRPr="00182FFA" w:rsidTr="00DF0DF8">
        <w:trPr>
          <w:trHeight w:val="435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B03" w:rsidRPr="001970A2" w:rsidRDefault="00481B03" w:rsidP="00481B03">
            <w:pPr>
              <w:spacing w:after="0" w:line="240" w:lineRule="auto"/>
              <w:rPr>
                <w:rFonts w:asciiTheme="minorHAnsi" w:eastAsia="Times New Roman" w:hAnsiTheme="minorHAnsi" w:cs="Arial"/>
                <w:lang w:eastAsia="pl-PL"/>
              </w:rPr>
            </w:pPr>
            <w:r w:rsidRPr="001970A2">
              <w:rPr>
                <w:rFonts w:asciiTheme="minorHAnsi" w:eastAsia="Times New Roman" w:hAnsiTheme="minorHAnsi" w:cs="Arial"/>
                <w:lang w:eastAsia="pl-PL"/>
              </w:rPr>
              <w:t>Wskaźnik wypłacalności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B03" w:rsidRPr="001970A2" w:rsidRDefault="003966EE" w:rsidP="00481B03">
            <w:pPr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1B03" w:rsidRPr="001970A2" w:rsidRDefault="00481B03" w:rsidP="00481B03">
            <w:pPr>
              <w:jc w:val="center"/>
            </w:pPr>
            <w:r w:rsidRPr="001970A2"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B03" w:rsidRPr="001970A2" w:rsidRDefault="003966EE" w:rsidP="00481B03">
            <w:pPr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81B03" w:rsidRPr="001970A2" w:rsidRDefault="00481B03" w:rsidP="00481B03">
            <w:pPr>
              <w:jc w:val="center"/>
            </w:pPr>
            <w:r w:rsidRPr="001970A2">
              <w:t>0</w:t>
            </w:r>
          </w:p>
        </w:tc>
      </w:tr>
      <w:tr w:rsidR="00481B03" w:rsidRPr="00182FFA" w:rsidTr="003966EE">
        <w:trPr>
          <w:trHeight w:val="23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481B03" w:rsidRPr="001970A2" w:rsidRDefault="001970A2" w:rsidP="00481B03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lang w:eastAsia="pl-PL"/>
              </w:rPr>
            </w:pPr>
            <w:r w:rsidRPr="001970A2">
              <w:rPr>
                <w:rFonts w:asciiTheme="minorHAnsi" w:eastAsia="Times New Roman" w:hAnsiTheme="minorHAnsi" w:cs="Arial"/>
                <w:b/>
                <w:bCs/>
                <w:sz w:val="24"/>
                <w:szCs w:val="24"/>
                <w:lang w:eastAsia="pl-PL"/>
              </w:rPr>
              <w:t>Łączna wartość punktów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hideMark/>
          </w:tcPr>
          <w:p w:rsidR="00481B03" w:rsidRPr="001970A2" w:rsidRDefault="003966EE" w:rsidP="00481B03">
            <w:pPr>
              <w:jc w:val="center"/>
            </w:pPr>
            <w:r>
              <w:t>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hideMark/>
          </w:tcPr>
          <w:p w:rsidR="00481B03" w:rsidRPr="001970A2" w:rsidRDefault="003966EE" w:rsidP="00481B03">
            <w:pPr>
              <w:jc w:val="center"/>
            </w:pPr>
            <w:r>
              <w:t>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hideMark/>
          </w:tcPr>
          <w:p w:rsidR="00481B03" w:rsidRPr="001970A2" w:rsidRDefault="003966EE" w:rsidP="00481B03">
            <w:pPr>
              <w:jc w:val="center"/>
            </w:pPr>
            <w:r>
              <w:t>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hideMark/>
          </w:tcPr>
          <w:p w:rsidR="00481B03" w:rsidRPr="001970A2" w:rsidRDefault="003966EE" w:rsidP="00481B03">
            <w:pPr>
              <w:jc w:val="center"/>
            </w:pPr>
            <w:r>
              <w:t>39</w:t>
            </w:r>
          </w:p>
        </w:tc>
      </w:tr>
    </w:tbl>
    <w:p w:rsidR="002A083C" w:rsidRDefault="002A083C" w:rsidP="0047283E">
      <w:pPr>
        <w:jc w:val="both"/>
        <w:rPr>
          <w:rFonts w:asciiTheme="minorHAnsi" w:hAnsiTheme="minorHAnsi"/>
          <w:b/>
        </w:rPr>
      </w:pPr>
    </w:p>
    <w:p w:rsidR="003966EE" w:rsidRDefault="003966EE" w:rsidP="0047283E">
      <w:pPr>
        <w:jc w:val="both"/>
        <w:rPr>
          <w:rFonts w:asciiTheme="minorHAnsi" w:hAnsiTheme="minorHAnsi"/>
          <w:b/>
        </w:rPr>
      </w:pPr>
    </w:p>
    <w:p w:rsidR="003966EE" w:rsidRDefault="003966EE" w:rsidP="0047283E">
      <w:pPr>
        <w:jc w:val="both"/>
        <w:rPr>
          <w:rFonts w:asciiTheme="minorHAnsi" w:hAnsiTheme="minorHAnsi"/>
          <w:b/>
        </w:rPr>
      </w:pPr>
    </w:p>
    <w:p w:rsidR="003966EE" w:rsidRDefault="003966EE" w:rsidP="0047283E">
      <w:pPr>
        <w:jc w:val="both"/>
        <w:rPr>
          <w:rFonts w:asciiTheme="minorHAnsi" w:hAnsiTheme="minorHAnsi"/>
          <w:b/>
        </w:rPr>
      </w:pPr>
      <w:r>
        <w:rPr>
          <w:noProof/>
          <w:lang w:eastAsia="pl-PL"/>
        </w:rPr>
        <w:drawing>
          <wp:inline distT="0" distB="0" distL="0" distR="0" wp14:anchorId="332F930D" wp14:editId="4329172A">
            <wp:extent cx="6162675" cy="2590800"/>
            <wp:effectExtent l="0" t="0" r="9525" b="0"/>
            <wp:docPr id="6" name="Wykres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C4C53" w:rsidRPr="00182FFA" w:rsidRDefault="00CC4C53" w:rsidP="0047283E">
      <w:pPr>
        <w:jc w:val="both"/>
        <w:rPr>
          <w:rFonts w:asciiTheme="minorHAnsi" w:eastAsia="Times New Roman" w:hAnsiTheme="minorHAnsi" w:cs="Arial"/>
          <w:b/>
          <w:bCs/>
          <w:lang w:eastAsia="pl-PL"/>
        </w:rPr>
      </w:pPr>
    </w:p>
    <w:p w:rsidR="00E624F7" w:rsidRDefault="00E624F7" w:rsidP="0047283E">
      <w:pPr>
        <w:jc w:val="both"/>
        <w:rPr>
          <w:rFonts w:asciiTheme="minorHAnsi" w:hAnsiTheme="minorHAnsi"/>
          <w:highlight w:val="yellow"/>
        </w:rPr>
      </w:pPr>
    </w:p>
    <w:p w:rsidR="003966EE" w:rsidRDefault="003966EE" w:rsidP="0047283E">
      <w:pPr>
        <w:jc w:val="both"/>
        <w:rPr>
          <w:rFonts w:asciiTheme="minorHAnsi" w:hAnsiTheme="minorHAnsi"/>
          <w:highlight w:val="yellow"/>
        </w:rPr>
      </w:pPr>
    </w:p>
    <w:p w:rsidR="00E624F7" w:rsidRPr="00182FFA" w:rsidRDefault="00166968" w:rsidP="0047283E">
      <w:pPr>
        <w:jc w:val="both"/>
        <w:rPr>
          <w:rFonts w:asciiTheme="minorHAnsi" w:hAnsiTheme="minorHAnsi"/>
          <w:highlight w:val="yellow"/>
        </w:rPr>
      </w:pPr>
      <w:r>
        <w:rPr>
          <w:noProof/>
          <w:lang w:eastAsia="pl-PL"/>
        </w:rPr>
        <w:lastRenderedPageBreak/>
        <w:drawing>
          <wp:inline distT="0" distB="0" distL="0" distR="0" wp14:anchorId="41E4E60B" wp14:editId="680CA3CD">
            <wp:extent cx="6105525" cy="6781800"/>
            <wp:effectExtent l="0" t="0" r="9525" b="0"/>
            <wp:docPr id="3" name="Wykres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7066A" w:rsidRDefault="00A7066A" w:rsidP="0047283E">
      <w:pPr>
        <w:jc w:val="both"/>
        <w:rPr>
          <w:rFonts w:asciiTheme="minorHAnsi" w:hAnsiTheme="minorHAnsi"/>
          <w:b/>
          <w:bCs/>
          <w:sz w:val="24"/>
          <w:szCs w:val="24"/>
        </w:rPr>
      </w:pPr>
    </w:p>
    <w:p w:rsidR="00A7066A" w:rsidRDefault="00A7066A" w:rsidP="0047283E">
      <w:pPr>
        <w:jc w:val="both"/>
        <w:rPr>
          <w:rFonts w:asciiTheme="minorHAnsi" w:hAnsiTheme="minorHAnsi"/>
          <w:b/>
          <w:bCs/>
          <w:sz w:val="24"/>
          <w:szCs w:val="24"/>
        </w:rPr>
      </w:pPr>
    </w:p>
    <w:p w:rsidR="00A7066A" w:rsidRDefault="00A7066A" w:rsidP="0047283E">
      <w:pPr>
        <w:jc w:val="both"/>
        <w:rPr>
          <w:rFonts w:asciiTheme="minorHAnsi" w:hAnsiTheme="minorHAnsi"/>
          <w:b/>
          <w:bCs/>
          <w:sz w:val="24"/>
          <w:szCs w:val="24"/>
        </w:rPr>
      </w:pPr>
    </w:p>
    <w:p w:rsidR="00A7066A" w:rsidRDefault="00A7066A" w:rsidP="0047283E">
      <w:pPr>
        <w:jc w:val="both"/>
        <w:rPr>
          <w:rFonts w:asciiTheme="minorHAnsi" w:hAnsiTheme="minorHAnsi"/>
          <w:b/>
          <w:bCs/>
          <w:sz w:val="24"/>
          <w:szCs w:val="24"/>
        </w:rPr>
      </w:pPr>
    </w:p>
    <w:p w:rsidR="00A7066A" w:rsidRDefault="00A7066A" w:rsidP="0047283E">
      <w:pPr>
        <w:jc w:val="both"/>
        <w:rPr>
          <w:rFonts w:asciiTheme="minorHAnsi" w:hAnsiTheme="minorHAnsi"/>
          <w:b/>
          <w:bCs/>
          <w:sz w:val="24"/>
          <w:szCs w:val="24"/>
        </w:rPr>
      </w:pPr>
    </w:p>
    <w:p w:rsidR="00A7066A" w:rsidRDefault="00A7066A" w:rsidP="0047283E">
      <w:pPr>
        <w:jc w:val="both"/>
        <w:rPr>
          <w:rFonts w:asciiTheme="minorHAnsi" w:hAnsiTheme="minorHAnsi"/>
          <w:b/>
          <w:bCs/>
          <w:sz w:val="24"/>
          <w:szCs w:val="24"/>
        </w:rPr>
      </w:pPr>
    </w:p>
    <w:p w:rsidR="002A7108" w:rsidRPr="007C2D6D" w:rsidRDefault="00E27490" w:rsidP="0047283E">
      <w:pPr>
        <w:jc w:val="both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lastRenderedPageBreak/>
        <w:t>Ocena wyników sytuacji ekonomicznej</w:t>
      </w:r>
    </w:p>
    <w:p w:rsidR="006062C4" w:rsidRPr="00013912" w:rsidRDefault="00C631F0" w:rsidP="00C631F0">
      <w:pPr>
        <w:spacing w:after="120" w:line="360" w:lineRule="auto"/>
        <w:ind w:firstLine="709"/>
        <w:jc w:val="both"/>
        <w:rPr>
          <w:rFonts w:asciiTheme="minorHAnsi" w:hAnsiTheme="minorHAnsi" w:cstheme="minorHAnsi"/>
          <w:color w:val="000000" w:themeColor="text1"/>
          <w:kern w:val="24"/>
          <w:sz w:val="24"/>
          <w:szCs w:val="24"/>
        </w:rPr>
      </w:pPr>
      <w:r w:rsidRPr="005D34ED">
        <w:rPr>
          <w:rFonts w:asciiTheme="minorHAnsi" w:hAnsiTheme="minorHAnsi"/>
          <w:color w:val="000000"/>
          <w:kern w:val="24"/>
          <w:sz w:val="24"/>
          <w:szCs w:val="24"/>
        </w:rPr>
        <w:t xml:space="preserve">Wskaźniki zyskowności (netto, działalności operacyjnej i zyskowności aktywów) </w:t>
      </w:r>
      <w:r w:rsidR="00575967">
        <w:rPr>
          <w:rFonts w:asciiTheme="minorHAnsi" w:hAnsiTheme="minorHAnsi"/>
          <w:color w:val="000000"/>
          <w:kern w:val="24"/>
          <w:sz w:val="24"/>
          <w:szCs w:val="24"/>
        </w:rPr>
        <w:t>w</w:t>
      </w:r>
      <w:r w:rsidR="00A7066A">
        <w:rPr>
          <w:rFonts w:asciiTheme="minorHAnsi" w:hAnsiTheme="minorHAnsi"/>
          <w:color w:val="000000"/>
          <w:kern w:val="24"/>
          <w:sz w:val="24"/>
          <w:szCs w:val="24"/>
        </w:rPr>
        <w:t xml:space="preserve"> </w:t>
      </w:r>
      <w:r w:rsidRPr="005D34ED">
        <w:rPr>
          <w:rFonts w:asciiTheme="minorHAnsi" w:hAnsiTheme="minorHAnsi"/>
          <w:color w:val="000000"/>
          <w:kern w:val="24"/>
          <w:sz w:val="24"/>
          <w:szCs w:val="24"/>
        </w:rPr>
        <w:t>prognozowanych latach 202</w:t>
      </w:r>
      <w:r w:rsidR="00A7066A">
        <w:rPr>
          <w:rFonts w:asciiTheme="minorHAnsi" w:hAnsiTheme="minorHAnsi"/>
          <w:color w:val="000000"/>
          <w:kern w:val="24"/>
          <w:sz w:val="24"/>
          <w:szCs w:val="24"/>
        </w:rPr>
        <w:t>3</w:t>
      </w:r>
      <w:r w:rsidRPr="005D34ED">
        <w:rPr>
          <w:rFonts w:asciiTheme="minorHAnsi" w:hAnsiTheme="minorHAnsi"/>
          <w:color w:val="000000"/>
          <w:kern w:val="24"/>
          <w:sz w:val="24"/>
          <w:szCs w:val="24"/>
        </w:rPr>
        <w:t>-202</w:t>
      </w:r>
      <w:r w:rsidR="00A7066A">
        <w:rPr>
          <w:rFonts w:asciiTheme="minorHAnsi" w:hAnsiTheme="minorHAnsi"/>
          <w:color w:val="000000"/>
          <w:kern w:val="24"/>
          <w:sz w:val="24"/>
          <w:szCs w:val="24"/>
        </w:rPr>
        <w:t>5</w:t>
      </w:r>
      <w:r w:rsidRPr="005D34ED">
        <w:rPr>
          <w:rFonts w:asciiTheme="minorHAnsi" w:hAnsiTheme="minorHAnsi"/>
          <w:color w:val="000000"/>
          <w:kern w:val="24"/>
          <w:sz w:val="24"/>
          <w:szCs w:val="24"/>
        </w:rPr>
        <w:t xml:space="preserve"> </w:t>
      </w:r>
      <w:r w:rsidR="00A7066A">
        <w:rPr>
          <w:rFonts w:asciiTheme="minorHAnsi" w:hAnsiTheme="minorHAnsi"/>
          <w:color w:val="000000"/>
          <w:kern w:val="24"/>
          <w:sz w:val="24"/>
          <w:szCs w:val="24"/>
        </w:rPr>
        <w:t xml:space="preserve">uzyskały </w:t>
      </w:r>
      <w:r w:rsidRPr="005D34ED">
        <w:rPr>
          <w:rFonts w:asciiTheme="minorHAnsi" w:hAnsiTheme="minorHAnsi"/>
          <w:color w:val="000000"/>
          <w:kern w:val="24"/>
          <w:sz w:val="24"/>
          <w:szCs w:val="24"/>
        </w:rPr>
        <w:t xml:space="preserve">po 0 pkt.  </w:t>
      </w:r>
      <w:r w:rsidR="006062C4" w:rsidRPr="005D34ED">
        <w:rPr>
          <w:rFonts w:asciiTheme="minorHAnsi" w:hAnsiTheme="minorHAnsi"/>
          <w:color w:val="000000" w:themeColor="text1"/>
          <w:kern w:val="24"/>
          <w:sz w:val="24"/>
          <w:szCs w:val="24"/>
        </w:rPr>
        <w:t xml:space="preserve">Przyczyną tego jest </w:t>
      </w:r>
      <w:r w:rsidR="00575967">
        <w:rPr>
          <w:rFonts w:asciiTheme="minorHAnsi" w:hAnsiTheme="minorHAnsi"/>
          <w:color w:val="000000" w:themeColor="text1"/>
          <w:kern w:val="24"/>
          <w:sz w:val="24"/>
          <w:szCs w:val="24"/>
        </w:rPr>
        <w:t xml:space="preserve">planowany </w:t>
      </w:r>
      <w:r w:rsidR="006062C4" w:rsidRPr="005D34ED">
        <w:rPr>
          <w:rFonts w:asciiTheme="minorHAnsi" w:hAnsiTheme="minorHAnsi"/>
          <w:color w:val="000000" w:themeColor="text1"/>
          <w:kern w:val="24"/>
          <w:sz w:val="24"/>
          <w:szCs w:val="24"/>
        </w:rPr>
        <w:t xml:space="preserve">ujemny wynik finansowy jednostki, </w:t>
      </w:r>
      <w:r w:rsidR="00E27490" w:rsidRPr="005D34ED">
        <w:rPr>
          <w:rFonts w:asciiTheme="minorHAnsi" w:hAnsiTheme="minorHAnsi"/>
          <w:color w:val="000000" w:themeColor="text1"/>
          <w:kern w:val="24"/>
          <w:sz w:val="24"/>
          <w:szCs w:val="24"/>
        </w:rPr>
        <w:t xml:space="preserve">w którym </w:t>
      </w:r>
      <w:r w:rsidR="006062C4" w:rsidRPr="005D34ED">
        <w:rPr>
          <w:rFonts w:asciiTheme="minorHAnsi" w:hAnsiTheme="minorHAnsi"/>
          <w:color w:val="000000" w:themeColor="text1"/>
          <w:kern w:val="24"/>
          <w:sz w:val="24"/>
          <w:szCs w:val="24"/>
        </w:rPr>
        <w:t>koszty przewyższają przychody. Na powyższą sytuację mają wpływ rosnące koszty wynagrodzeń wynikające</w:t>
      </w:r>
      <w:r w:rsidR="006062C4" w:rsidRPr="00E27490">
        <w:rPr>
          <w:rFonts w:asciiTheme="minorHAnsi" w:hAnsiTheme="minorHAnsi"/>
          <w:color w:val="000000" w:themeColor="text1"/>
          <w:kern w:val="24"/>
          <w:sz w:val="24"/>
          <w:szCs w:val="24"/>
        </w:rPr>
        <w:t xml:space="preserve"> ze zmiany przepisów (podwyżki dla pielęgniarek, wzrost stawki godzinowej, wzrost płacy minimalnej), rosnące koszty energii, zużycia materiałów czy też usług obcych (w znacznej mierze umowy cywilno-prawne z lekarzami).</w:t>
      </w:r>
      <w:r w:rsidR="00E27490" w:rsidRPr="00E27490">
        <w:rPr>
          <w:rFonts w:asciiTheme="minorHAnsi" w:hAnsiTheme="minorHAnsi"/>
          <w:color w:val="000000" w:themeColor="text1"/>
          <w:kern w:val="24"/>
          <w:sz w:val="24"/>
          <w:szCs w:val="24"/>
        </w:rPr>
        <w:t xml:space="preserve"> Planowane koszty </w:t>
      </w:r>
      <w:r w:rsidR="00E27490" w:rsidRPr="00013912">
        <w:rPr>
          <w:rFonts w:asciiTheme="minorHAnsi" w:hAnsiTheme="minorHAnsi" w:cstheme="minorHAnsi"/>
          <w:color w:val="000000" w:themeColor="text1"/>
          <w:kern w:val="24"/>
          <w:sz w:val="24"/>
          <w:szCs w:val="24"/>
        </w:rPr>
        <w:t xml:space="preserve">uwzględniają zwiększone wydatki na materiały i </w:t>
      </w:r>
      <w:r w:rsidRPr="00013912">
        <w:rPr>
          <w:rFonts w:asciiTheme="minorHAnsi" w:hAnsiTheme="minorHAnsi" w:cstheme="minorHAnsi"/>
          <w:color w:val="000000" w:themeColor="text1"/>
          <w:kern w:val="24"/>
          <w:sz w:val="24"/>
          <w:szCs w:val="24"/>
        </w:rPr>
        <w:t>sprzęt</w:t>
      </w:r>
      <w:r w:rsidR="00E27490" w:rsidRPr="00013912">
        <w:rPr>
          <w:rFonts w:asciiTheme="minorHAnsi" w:hAnsiTheme="minorHAnsi" w:cstheme="minorHAnsi"/>
          <w:color w:val="000000" w:themeColor="text1"/>
          <w:kern w:val="24"/>
          <w:sz w:val="24"/>
          <w:szCs w:val="24"/>
        </w:rPr>
        <w:t xml:space="preserve"> jednorazowego użytku</w:t>
      </w:r>
      <w:r w:rsidR="00A7066A">
        <w:rPr>
          <w:rFonts w:asciiTheme="minorHAnsi" w:hAnsiTheme="minorHAnsi" w:cstheme="minorHAnsi"/>
          <w:color w:val="000000" w:themeColor="text1"/>
          <w:kern w:val="24"/>
          <w:sz w:val="24"/>
          <w:szCs w:val="24"/>
        </w:rPr>
        <w:t>.</w:t>
      </w:r>
      <w:r w:rsidR="00E27490" w:rsidRPr="00013912">
        <w:rPr>
          <w:rFonts w:asciiTheme="minorHAnsi" w:hAnsiTheme="minorHAnsi" w:cstheme="minorHAnsi"/>
          <w:color w:val="000000" w:themeColor="text1"/>
          <w:kern w:val="24"/>
          <w:sz w:val="24"/>
          <w:szCs w:val="24"/>
        </w:rPr>
        <w:t xml:space="preserve"> </w:t>
      </w:r>
    </w:p>
    <w:p w:rsidR="006576AB" w:rsidRPr="00013912" w:rsidRDefault="006576AB" w:rsidP="006576AB">
      <w:pPr>
        <w:spacing w:after="0" w:line="360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013912">
        <w:rPr>
          <w:rFonts w:asciiTheme="minorHAnsi" w:hAnsiTheme="minorHAnsi" w:cstheme="minorHAnsi"/>
          <w:sz w:val="24"/>
          <w:szCs w:val="24"/>
        </w:rPr>
        <w:t>S</w:t>
      </w:r>
      <w:r w:rsidRPr="00013912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amodzielne zakłady opieki nie są nastawione na osiąganie zysków za wszelka cenę. </w:t>
      </w:r>
      <w:r w:rsidR="002A2998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>S</w:t>
      </w:r>
      <w:r w:rsidRPr="00013912">
        <w:rPr>
          <w:rFonts w:asciiTheme="minorHAnsi" w:hAnsiTheme="minorHAnsi" w:cstheme="minorHAnsi"/>
          <w:sz w:val="24"/>
          <w:szCs w:val="24"/>
        </w:rPr>
        <w:t xml:space="preserve">zpitale jako publiczne zakłady opieki zdrowotnej, formułując misję swojej działalności, ukierunkowują ją na ratowanie życia, skuteczne leczenie pacjentów, zapewnienie pacjentom bezpiecznych warunków leczenia, świadczenie usług zdrowotnych na najwyższym poziomie. </w:t>
      </w:r>
    </w:p>
    <w:p w:rsidR="00190388" w:rsidRPr="00013912" w:rsidRDefault="00192F8F" w:rsidP="002E40E0">
      <w:pPr>
        <w:spacing w:after="120" w:line="36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013912">
        <w:rPr>
          <w:rFonts w:asciiTheme="minorHAnsi" w:hAnsiTheme="minorHAnsi" w:cstheme="minorHAnsi"/>
          <w:sz w:val="24"/>
          <w:szCs w:val="24"/>
        </w:rPr>
        <w:t>W ocenie punktowej wskaźnik</w:t>
      </w:r>
      <w:r w:rsidR="00B828DA" w:rsidRPr="00013912">
        <w:rPr>
          <w:rFonts w:asciiTheme="minorHAnsi" w:hAnsiTheme="minorHAnsi" w:cstheme="minorHAnsi"/>
          <w:sz w:val="24"/>
          <w:szCs w:val="24"/>
        </w:rPr>
        <w:t>ów</w:t>
      </w:r>
      <w:r w:rsidRPr="00013912">
        <w:rPr>
          <w:rFonts w:asciiTheme="minorHAnsi" w:hAnsiTheme="minorHAnsi" w:cstheme="minorHAnsi"/>
          <w:sz w:val="24"/>
          <w:szCs w:val="24"/>
        </w:rPr>
        <w:t xml:space="preserve"> płynności</w:t>
      </w:r>
      <w:r w:rsidR="00697A01" w:rsidRPr="00013912">
        <w:rPr>
          <w:rFonts w:asciiTheme="minorHAnsi" w:hAnsiTheme="minorHAnsi" w:cstheme="minorHAnsi"/>
          <w:sz w:val="24"/>
          <w:szCs w:val="24"/>
        </w:rPr>
        <w:t xml:space="preserve"> (bieżącej i szybkiej)</w:t>
      </w:r>
      <w:r w:rsidRPr="00013912">
        <w:rPr>
          <w:rFonts w:asciiTheme="minorHAnsi" w:hAnsiTheme="minorHAnsi" w:cstheme="minorHAnsi"/>
          <w:sz w:val="24"/>
          <w:szCs w:val="24"/>
        </w:rPr>
        <w:t xml:space="preserve"> </w:t>
      </w:r>
      <w:r w:rsidRPr="00013912">
        <w:rPr>
          <w:rFonts w:asciiTheme="minorHAnsi" w:hAnsiTheme="minorHAnsi" w:cstheme="minorHAnsi"/>
          <w:color w:val="000000"/>
          <w:kern w:val="24"/>
          <w:sz w:val="24"/>
          <w:szCs w:val="24"/>
        </w:rPr>
        <w:t xml:space="preserve">Szpital </w:t>
      </w:r>
      <w:r w:rsidR="005D3E13" w:rsidRPr="00013912">
        <w:rPr>
          <w:rFonts w:asciiTheme="minorHAnsi" w:hAnsiTheme="minorHAnsi" w:cstheme="minorHAnsi"/>
          <w:sz w:val="24"/>
          <w:szCs w:val="24"/>
        </w:rPr>
        <w:t xml:space="preserve">w </w:t>
      </w:r>
      <w:r w:rsidR="00697A01" w:rsidRPr="00013912">
        <w:rPr>
          <w:rFonts w:asciiTheme="minorHAnsi" w:hAnsiTheme="minorHAnsi" w:cstheme="minorHAnsi"/>
          <w:sz w:val="24"/>
          <w:szCs w:val="24"/>
        </w:rPr>
        <w:t xml:space="preserve">roku </w:t>
      </w:r>
      <w:r w:rsidR="0046667C" w:rsidRPr="00013912">
        <w:rPr>
          <w:rFonts w:asciiTheme="minorHAnsi" w:hAnsiTheme="minorHAnsi" w:cstheme="minorHAnsi"/>
          <w:sz w:val="24"/>
          <w:szCs w:val="24"/>
        </w:rPr>
        <w:t>20</w:t>
      </w:r>
      <w:r w:rsidR="007E2140" w:rsidRPr="00013912">
        <w:rPr>
          <w:rFonts w:asciiTheme="minorHAnsi" w:hAnsiTheme="minorHAnsi" w:cstheme="minorHAnsi"/>
          <w:sz w:val="24"/>
          <w:szCs w:val="24"/>
        </w:rPr>
        <w:t>2</w:t>
      </w:r>
      <w:r w:rsidR="00A7066A">
        <w:rPr>
          <w:rFonts w:asciiTheme="minorHAnsi" w:hAnsiTheme="minorHAnsi" w:cstheme="minorHAnsi"/>
          <w:sz w:val="24"/>
          <w:szCs w:val="24"/>
        </w:rPr>
        <w:t>2</w:t>
      </w:r>
      <w:r w:rsidR="0046667C" w:rsidRPr="00013912">
        <w:rPr>
          <w:rFonts w:asciiTheme="minorHAnsi" w:hAnsiTheme="minorHAnsi" w:cstheme="minorHAnsi"/>
          <w:sz w:val="24"/>
          <w:szCs w:val="24"/>
        </w:rPr>
        <w:t xml:space="preserve"> </w:t>
      </w:r>
      <w:r w:rsidRPr="00013912">
        <w:rPr>
          <w:rFonts w:asciiTheme="minorHAnsi" w:hAnsiTheme="minorHAnsi" w:cstheme="minorHAnsi"/>
          <w:sz w:val="24"/>
          <w:szCs w:val="24"/>
        </w:rPr>
        <w:t>uzyskał maksymalną ilość punktów</w:t>
      </w:r>
      <w:r w:rsidR="00827AF6" w:rsidRPr="00013912">
        <w:rPr>
          <w:rFonts w:asciiTheme="minorHAnsi" w:hAnsiTheme="minorHAnsi" w:cstheme="minorHAnsi"/>
          <w:sz w:val="24"/>
          <w:szCs w:val="24"/>
        </w:rPr>
        <w:t>.</w:t>
      </w:r>
      <w:r w:rsidRPr="00013912">
        <w:rPr>
          <w:rFonts w:asciiTheme="minorHAnsi" w:hAnsiTheme="minorHAnsi" w:cstheme="minorHAnsi"/>
          <w:sz w:val="24"/>
          <w:szCs w:val="24"/>
        </w:rPr>
        <w:t xml:space="preserve"> </w:t>
      </w:r>
      <w:r w:rsidR="00827AF6" w:rsidRPr="00013912">
        <w:rPr>
          <w:rFonts w:asciiTheme="minorHAnsi" w:hAnsiTheme="minorHAnsi" w:cstheme="minorHAnsi"/>
          <w:sz w:val="24"/>
          <w:szCs w:val="24"/>
        </w:rPr>
        <w:t>Prognozuje się</w:t>
      </w:r>
      <w:r w:rsidR="00427A6A">
        <w:rPr>
          <w:rFonts w:asciiTheme="minorHAnsi" w:hAnsiTheme="minorHAnsi" w:cstheme="minorHAnsi"/>
          <w:sz w:val="24"/>
          <w:szCs w:val="24"/>
        </w:rPr>
        <w:t>,</w:t>
      </w:r>
      <w:r w:rsidR="00827AF6" w:rsidRPr="00013912">
        <w:rPr>
          <w:rFonts w:asciiTheme="minorHAnsi" w:hAnsiTheme="minorHAnsi" w:cstheme="minorHAnsi"/>
          <w:sz w:val="24"/>
          <w:szCs w:val="24"/>
        </w:rPr>
        <w:t xml:space="preserve"> że w 202</w:t>
      </w:r>
      <w:r w:rsidR="00A7066A">
        <w:rPr>
          <w:rFonts w:asciiTheme="minorHAnsi" w:hAnsiTheme="minorHAnsi" w:cstheme="minorHAnsi"/>
          <w:sz w:val="24"/>
          <w:szCs w:val="24"/>
        </w:rPr>
        <w:t>3 i 2024r.</w:t>
      </w:r>
      <w:r w:rsidR="00827AF6" w:rsidRPr="00013912">
        <w:rPr>
          <w:rFonts w:asciiTheme="minorHAnsi" w:hAnsiTheme="minorHAnsi" w:cstheme="minorHAnsi"/>
          <w:sz w:val="24"/>
          <w:szCs w:val="24"/>
        </w:rPr>
        <w:t xml:space="preserve"> sytuacja pozostanie bez zmian, </w:t>
      </w:r>
      <w:r w:rsidR="006E6519" w:rsidRPr="00013912">
        <w:rPr>
          <w:rFonts w:asciiTheme="minorHAnsi" w:hAnsiTheme="minorHAnsi" w:cstheme="minorHAnsi"/>
          <w:sz w:val="24"/>
          <w:szCs w:val="24"/>
        </w:rPr>
        <w:t xml:space="preserve">jednak plan zakłada spadek do </w:t>
      </w:r>
      <w:r w:rsidR="00C631F0" w:rsidRPr="00013912">
        <w:rPr>
          <w:rFonts w:asciiTheme="minorHAnsi" w:hAnsiTheme="minorHAnsi" w:cstheme="minorHAnsi"/>
          <w:sz w:val="24"/>
          <w:szCs w:val="24"/>
        </w:rPr>
        <w:t>21</w:t>
      </w:r>
      <w:r w:rsidR="00697A01" w:rsidRPr="00013912">
        <w:rPr>
          <w:rFonts w:asciiTheme="minorHAnsi" w:hAnsiTheme="minorHAnsi" w:cstheme="minorHAnsi"/>
          <w:sz w:val="24"/>
          <w:szCs w:val="24"/>
        </w:rPr>
        <w:t xml:space="preserve"> </w:t>
      </w:r>
      <w:r w:rsidR="006E6519" w:rsidRPr="00013912">
        <w:rPr>
          <w:rFonts w:asciiTheme="minorHAnsi" w:hAnsiTheme="minorHAnsi" w:cstheme="minorHAnsi"/>
          <w:sz w:val="24"/>
          <w:szCs w:val="24"/>
        </w:rPr>
        <w:t xml:space="preserve">punktów </w:t>
      </w:r>
      <w:r w:rsidR="00C631F0" w:rsidRPr="00013912">
        <w:rPr>
          <w:rFonts w:asciiTheme="minorHAnsi" w:hAnsiTheme="minorHAnsi" w:cstheme="minorHAnsi"/>
          <w:sz w:val="24"/>
          <w:szCs w:val="24"/>
        </w:rPr>
        <w:t xml:space="preserve">w </w:t>
      </w:r>
      <w:r w:rsidR="00A7066A">
        <w:rPr>
          <w:rFonts w:asciiTheme="minorHAnsi" w:hAnsiTheme="minorHAnsi" w:cstheme="minorHAnsi"/>
          <w:sz w:val="24"/>
          <w:szCs w:val="24"/>
        </w:rPr>
        <w:t>2025 roku</w:t>
      </w:r>
      <w:r w:rsidR="006E6519" w:rsidRPr="00013912">
        <w:rPr>
          <w:rFonts w:asciiTheme="minorHAnsi" w:hAnsiTheme="minorHAnsi" w:cstheme="minorHAnsi"/>
          <w:sz w:val="24"/>
          <w:szCs w:val="24"/>
        </w:rPr>
        <w:t>.</w:t>
      </w:r>
      <w:r w:rsidRPr="00013912">
        <w:rPr>
          <w:rFonts w:asciiTheme="minorHAnsi" w:hAnsiTheme="minorHAnsi" w:cstheme="minorHAnsi"/>
          <w:sz w:val="24"/>
          <w:szCs w:val="24"/>
        </w:rPr>
        <w:t xml:space="preserve"> </w:t>
      </w:r>
      <w:r w:rsidR="00827AF6" w:rsidRPr="00013912">
        <w:rPr>
          <w:rFonts w:asciiTheme="minorHAnsi" w:hAnsiTheme="minorHAnsi" w:cstheme="minorHAnsi"/>
          <w:sz w:val="24"/>
          <w:szCs w:val="24"/>
        </w:rPr>
        <w:t xml:space="preserve">Związane to jest z </w:t>
      </w:r>
      <w:r w:rsidR="006E6519" w:rsidRPr="00013912">
        <w:rPr>
          <w:rFonts w:asciiTheme="minorHAnsi" w:hAnsiTheme="minorHAnsi" w:cstheme="minorHAnsi"/>
          <w:sz w:val="24"/>
          <w:szCs w:val="24"/>
        </w:rPr>
        <w:t>coraz niższ</w:t>
      </w:r>
      <w:r w:rsidR="00CB50B9" w:rsidRPr="00013912">
        <w:rPr>
          <w:rFonts w:asciiTheme="minorHAnsi" w:hAnsiTheme="minorHAnsi" w:cstheme="minorHAnsi"/>
          <w:sz w:val="24"/>
          <w:szCs w:val="24"/>
        </w:rPr>
        <w:t>ym</w:t>
      </w:r>
      <w:r w:rsidR="006E6519" w:rsidRPr="00013912">
        <w:rPr>
          <w:rFonts w:asciiTheme="minorHAnsi" w:hAnsiTheme="minorHAnsi" w:cstheme="minorHAnsi"/>
          <w:sz w:val="24"/>
          <w:szCs w:val="24"/>
        </w:rPr>
        <w:t xml:space="preserve"> poziom</w:t>
      </w:r>
      <w:r w:rsidR="00CB50B9" w:rsidRPr="00013912">
        <w:rPr>
          <w:rFonts w:asciiTheme="minorHAnsi" w:hAnsiTheme="minorHAnsi" w:cstheme="minorHAnsi"/>
          <w:sz w:val="24"/>
          <w:szCs w:val="24"/>
        </w:rPr>
        <w:t>em</w:t>
      </w:r>
      <w:r w:rsidR="006E6519" w:rsidRPr="00013912">
        <w:rPr>
          <w:rFonts w:asciiTheme="minorHAnsi" w:hAnsiTheme="minorHAnsi" w:cstheme="minorHAnsi"/>
          <w:sz w:val="24"/>
          <w:szCs w:val="24"/>
        </w:rPr>
        <w:t xml:space="preserve"> inwestycji krótkoterminowych. Jednak </w:t>
      </w:r>
      <w:r w:rsidR="00697A01" w:rsidRPr="00013912">
        <w:rPr>
          <w:rFonts w:asciiTheme="minorHAnsi" w:hAnsiTheme="minorHAnsi" w:cstheme="minorHAnsi"/>
          <w:sz w:val="24"/>
          <w:szCs w:val="24"/>
        </w:rPr>
        <w:t xml:space="preserve">szansa pozyskania dotacji i darowizn na inwestycje oraz wydatki bieżące daje nadzieję, że </w:t>
      </w:r>
      <w:r w:rsidRPr="00013912">
        <w:rPr>
          <w:rFonts w:asciiTheme="minorHAnsi" w:hAnsiTheme="minorHAnsi" w:cstheme="minorHAnsi"/>
          <w:sz w:val="24"/>
          <w:szCs w:val="24"/>
        </w:rPr>
        <w:t>nie wystąpi zagrożeni</w:t>
      </w:r>
      <w:r w:rsidR="00697A01" w:rsidRPr="00013912">
        <w:rPr>
          <w:rFonts w:asciiTheme="minorHAnsi" w:hAnsiTheme="minorHAnsi" w:cstheme="minorHAnsi"/>
          <w:sz w:val="24"/>
          <w:szCs w:val="24"/>
        </w:rPr>
        <w:t>e</w:t>
      </w:r>
      <w:r w:rsidRPr="00013912">
        <w:rPr>
          <w:rFonts w:asciiTheme="minorHAnsi" w:hAnsiTheme="minorHAnsi" w:cstheme="minorHAnsi"/>
          <w:sz w:val="24"/>
          <w:szCs w:val="24"/>
        </w:rPr>
        <w:t xml:space="preserve"> w terminowym regulowaniu zobowiązań. </w:t>
      </w:r>
    </w:p>
    <w:p w:rsidR="00A7066A" w:rsidRDefault="005D3E13" w:rsidP="002E40E0">
      <w:pPr>
        <w:spacing w:after="120" w:line="36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2C7044">
        <w:rPr>
          <w:rFonts w:asciiTheme="minorHAnsi" w:hAnsiTheme="minorHAnsi" w:cstheme="minorHAnsi"/>
          <w:sz w:val="24"/>
          <w:szCs w:val="24"/>
        </w:rPr>
        <w:t xml:space="preserve">Obliczone wskaźniki efektywności </w:t>
      </w:r>
      <w:r w:rsidR="0046667C" w:rsidRPr="002C7044">
        <w:rPr>
          <w:rFonts w:asciiTheme="minorHAnsi" w:hAnsiTheme="minorHAnsi" w:cstheme="minorHAnsi"/>
          <w:sz w:val="24"/>
          <w:szCs w:val="24"/>
        </w:rPr>
        <w:t xml:space="preserve">(rotacji należności i rotacji zobowiązań) w </w:t>
      </w:r>
      <w:r w:rsidR="00C631F0" w:rsidRPr="002C7044">
        <w:rPr>
          <w:rFonts w:asciiTheme="minorHAnsi" w:hAnsiTheme="minorHAnsi" w:cstheme="minorHAnsi"/>
          <w:sz w:val="24"/>
          <w:szCs w:val="24"/>
        </w:rPr>
        <w:t>roku 202</w:t>
      </w:r>
      <w:r w:rsidR="00A7066A" w:rsidRPr="002C7044">
        <w:rPr>
          <w:rFonts w:asciiTheme="minorHAnsi" w:hAnsiTheme="minorHAnsi" w:cstheme="minorHAnsi"/>
          <w:sz w:val="24"/>
          <w:szCs w:val="24"/>
        </w:rPr>
        <w:t>2</w:t>
      </w:r>
      <w:r w:rsidR="00C631F0" w:rsidRPr="002C7044">
        <w:rPr>
          <w:rFonts w:asciiTheme="minorHAnsi" w:hAnsiTheme="minorHAnsi" w:cstheme="minorHAnsi"/>
          <w:sz w:val="24"/>
          <w:szCs w:val="24"/>
        </w:rPr>
        <w:t xml:space="preserve"> </w:t>
      </w:r>
      <w:r w:rsidR="00A7066A" w:rsidRPr="002C7044">
        <w:rPr>
          <w:rFonts w:asciiTheme="minorHAnsi" w:hAnsiTheme="minorHAnsi" w:cstheme="minorHAnsi"/>
          <w:sz w:val="24"/>
          <w:szCs w:val="24"/>
        </w:rPr>
        <w:t xml:space="preserve">i kolejnych trzech latach obrotowych </w:t>
      </w:r>
      <w:r w:rsidR="00C631F0" w:rsidRPr="002C7044">
        <w:rPr>
          <w:rFonts w:asciiTheme="minorHAnsi" w:hAnsiTheme="minorHAnsi" w:cstheme="minorHAnsi"/>
          <w:sz w:val="24"/>
          <w:szCs w:val="24"/>
        </w:rPr>
        <w:t>uzyskały maksymalna sumę 10 pkt</w:t>
      </w:r>
      <w:r w:rsidR="00A7066A" w:rsidRPr="002C7044">
        <w:rPr>
          <w:rFonts w:asciiTheme="minorHAnsi" w:hAnsiTheme="minorHAnsi" w:cstheme="minorHAnsi"/>
          <w:sz w:val="24"/>
          <w:szCs w:val="24"/>
        </w:rPr>
        <w:t xml:space="preserve">, co świadczy o prawidłowym </w:t>
      </w:r>
      <w:r w:rsidR="002C7044" w:rsidRPr="002C7044">
        <w:rPr>
          <w:rFonts w:asciiTheme="minorHAnsi" w:hAnsiTheme="minorHAnsi"/>
          <w:sz w:val="24"/>
          <w:szCs w:val="24"/>
        </w:rPr>
        <w:t>zarządzaniu posiadanym kapitałem</w:t>
      </w:r>
      <w:r w:rsidR="00DF0DF8" w:rsidRPr="00013912">
        <w:rPr>
          <w:rFonts w:asciiTheme="minorHAnsi" w:hAnsiTheme="minorHAnsi" w:cstheme="minorHAnsi"/>
          <w:sz w:val="24"/>
          <w:szCs w:val="24"/>
        </w:rPr>
        <w:t xml:space="preserve"> </w:t>
      </w:r>
    </w:p>
    <w:p w:rsidR="005D3E13" w:rsidRPr="00013912" w:rsidRDefault="00827AF6" w:rsidP="002E40E0">
      <w:pPr>
        <w:spacing w:after="120" w:line="36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013912">
        <w:rPr>
          <w:rFonts w:asciiTheme="minorHAnsi" w:hAnsiTheme="minorHAnsi" w:cstheme="minorHAnsi"/>
          <w:sz w:val="24"/>
          <w:szCs w:val="24"/>
        </w:rPr>
        <w:t>W ocenie punktowej w</w:t>
      </w:r>
      <w:r w:rsidR="0046667C" w:rsidRPr="00013912">
        <w:rPr>
          <w:rFonts w:asciiTheme="minorHAnsi" w:hAnsiTheme="minorHAnsi" w:cstheme="minorHAnsi"/>
          <w:sz w:val="24"/>
          <w:szCs w:val="24"/>
        </w:rPr>
        <w:t xml:space="preserve">skaźnik </w:t>
      </w:r>
      <w:r w:rsidR="005D3E13" w:rsidRPr="00013912">
        <w:rPr>
          <w:rFonts w:asciiTheme="minorHAnsi" w:hAnsiTheme="minorHAnsi" w:cstheme="minorHAnsi"/>
          <w:sz w:val="24"/>
          <w:szCs w:val="24"/>
        </w:rPr>
        <w:t xml:space="preserve">zadłużenia </w:t>
      </w:r>
      <w:r w:rsidR="0046667C" w:rsidRPr="00013912">
        <w:rPr>
          <w:rFonts w:asciiTheme="minorHAnsi" w:hAnsiTheme="minorHAnsi" w:cstheme="minorHAnsi"/>
          <w:sz w:val="24"/>
          <w:szCs w:val="24"/>
        </w:rPr>
        <w:t xml:space="preserve">aktywów </w:t>
      </w:r>
      <w:r w:rsidR="001D62E6" w:rsidRPr="00013912">
        <w:rPr>
          <w:rFonts w:asciiTheme="minorHAnsi" w:hAnsiTheme="minorHAnsi" w:cstheme="minorHAnsi"/>
          <w:sz w:val="24"/>
          <w:szCs w:val="24"/>
        </w:rPr>
        <w:t>liczony jako zobowiązania plus rezerwy / aktywa razem,</w:t>
      </w:r>
      <w:r w:rsidR="002C7044">
        <w:rPr>
          <w:rFonts w:asciiTheme="minorHAnsi" w:hAnsiTheme="minorHAnsi" w:cstheme="minorHAnsi"/>
          <w:sz w:val="24"/>
          <w:szCs w:val="24"/>
        </w:rPr>
        <w:t xml:space="preserve"> uzyskał</w:t>
      </w:r>
      <w:r w:rsidR="00013824" w:rsidRPr="00013912">
        <w:rPr>
          <w:rFonts w:asciiTheme="minorHAnsi" w:hAnsiTheme="minorHAnsi" w:cstheme="minorHAnsi"/>
          <w:sz w:val="24"/>
          <w:szCs w:val="24"/>
        </w:rPr>
        <w:t xml:space="preserve"> </w:t>
      </w:r>
      <w:r w:rsidR="002C7044">
        <w:rPr>
          <w:rFonts w:asciiTheme="minorHAnsi" w:hAnsiTheme="minorHAnsi" w:cstheme="minorHAnsi"/>
          <w:sz w:val="24"/>
          <w:szCs w:val="24"/>
        </w:rPr>
        <w:t xml:space="preserve">w kolejnych latach </w:t>
      </w:r>
      <w:r w:rsidR="00CB50B9" w:rsidRPr="00013912">
        <w:rPr>
          <w:rFonts w:asciiTheme="minorHAnsi" w:hAnsiTheme="minorHAnsi" w:cstheme="minorHAnsi"/>
          <w:sz w:val="24"/>
          <w:szCs w:val="24"/>
        </w:rPr>
        <w:t>8</w:t>
      </w:r>
      <w:r w:rsidR="00013824" w:rsidRPr="00013912">
        <w:rPr>
          <w:rFonts w:asciiTheme="minorHAnsi" w:hAnsiTheme="minorHAnsi" w:cstheme="minorHAnsi"/>
          <w:sz w:val="24"/>
          <w:szCs w:val="24"/>
        </w:rPr>
        <w:t xml:space="preserve"> </w:t>
      </w:r>
      <w:r w:rsidR="002C7044">
        <w:rPr>
          <w:rFonts w:asciiTheme="minorHAnsi" w:hAnsiTheme="minorHAnsi" w:cstheme="minorHAnsi"/>
          <w:sz w:val="24"/>
          <w:szCs w:val="24"/>
        </w:rPr>
        <w:t xml:space="preserve">na 10 pkt możliwych do osiągnięcia. </w:t>
      </w:r>
      <w:r w:rsidR="002954A6">
        <w:rPr>
          <w:rFonts w:asciiTheme="minorHAnsi" w:hAnsiTheme="minorHAnsi" w:cstheme="minorHAnsi"/>
          <w:sz w:val="24"/>
          <w:szCs w:val="24"/>
        </w:rPr>
        <w:t xml:space="preserve">Wpływ na to ma prognoza, </w:t>
      </w:r>
      <w:r w:rsidR="002C7044">
        <w:rPr>
          <w:rFonts w:asciiTheme="minorHAnsi" w:hAnsiTheme="minorHAnsi" w:cstheme="minorHAnsi"/>
          <w:sz w:val="24"/>
          <w:szCs w:val="24"/>
        </w:rPr>
        <w:t xml:space="preserve"> iż u</w:t>
      </w:r>
      <w:r w:rsidR="002C7044" w:rsidRPr="00013912">
        <w:rPr>
          <w:rFonts w:asciiTheme="minorHAnsi" w:hAnsiTheme="minorHAnsi" w:cstheme="minorHAnsi"/>
          <w:sz w:val="24"/>
          <w:szCs w:val="24"/>
        </w:rPr>
        <w:t>dział zobowiązań i rezerw na zobowiązania</w:t>
      </w:r>
      <w:r w:rsidR="002C7044">
        <w:rPr>
          <w:rFonts w:asciiTheme="minorHAnsi" w:hAnsiTheme="minorHAnsi" w:cstheme="minorHAnsi"/>
          <w:sz w:val="24"/>
          <w:szCs w:val="24"/>
        </w:rPr>
        <w:t xml:space="preserve"> </w:t>
      </w:r>
      <w:r w:rsidR="002C7044" w:rsidRPr="00013912">
        <w:rPr>
          <w:rFonts w:asciiTheme="minorHAnsi" w:hAnsiTheme="minorHAnsi" w:cstheme="minorHAnsi"/>
          <w:sz w:val="24"/>
          <w:szCs w:val="24"/>
        </w:rPr>
        <w:t>w aktywach</w:t>
      </w:r>
      <w:r w:rsidR="002C7044">
        <w:rPr>
          <w:rFonts w:asciiTheme="minorHAnsi" w:hAnsiTheme="minorHAnsi" w:cstheme="minorHAnsi"/>
          <w:sz w:val="24"/>
          <w:szCs w:val="24"/>
        </w:rPr>
        <w:t xml:space="preserve"> </w:t>
      </w:r>
      <w:r w:rsidR="002954A6">
        <w:rPr>
          <w:rFonts w:asciiTheme="minorHAnsi" w:hAnsiTheme="minorHAnsi" w:cstheme="minorHAnsi"/>
          <w:sz w:val="24"/>
          <w:szCs w:val="24"/>
        </w:rPr>
        <w:t xml:space="preserve">ogółem będzie się mieścił  w przedziale </w:t>
      </w:r>
      <w:r w:rsidR="00985407">
        <w:rPr>
          <w:rFonts w:asciiTheme="minorHAnsi" w:hAnsiTheme="minorHAnsi" w:cstheme="minorHAnsi"/>
          <w:sz w:val="24"/>
          <w:szCs w:val="24"/>
        </w:rPr>
        <w:t>od</w:t>
      </w:r>
      <w:r w:rsidR="002954A6">
        <w:rPr>
          <w:rFonts w:asciiTheme="minorHAnsi" w:hAnsiTheme="minorHAnsi" w:cstheme="minorHAnsi"/>
          <w:sz w:val="24"/>
          <w:szCs w:val="24"/>
        </w:rPr>
        <w:t xml:space="preserve"> 40</w:t>
      </w:r>
      <w:r w:rsidR="00985407">
        <w:rPr>
          <w:rFonts w:asciiTheme="minorHAnsi" w:hAnsiTheme="minorHAnsi" w:cstheme="minorHAnsi"/>
          <w:sz w:val="24"/>
          <w:szCs w:val="24"/>
        </w:rPr>
        <w:t>% do</w:t>
      </w:r>
      <w:r w:rsidR="002954A6">
        <w:rPr>
          <w:rFonts w:asciiTheme="minorHAnsi" w:hAnsiTheme="minorHAnsi" w:cstheme="minorHAnsi"/>
          <w:sz w:val="24"/>
          <w:szCs w:val="24"/>
        </w:rPr>
        <w:t xml:space="preserve"> 60%. </w:t>
      </w:r>
      <w:r w:rsidR="002C7044">
        <w:rPr>
          <w:rFonts w:asciiTheme="minorHAnsi" w:hAnsiTheme="minorHAnsi" w:cstheme="minorHAnsi"/>
          <w:sz w:val="24"/>
          <w:szCs w:val="24"/>
        </w:rPr>
        <w:t xml:space="preserve">  </w:t>
      </w:r>
    </w:p>
    <w:p w:rsidR="0046667C" w:rsidRPr="00013912" w:rsidRDefault="0046667C" w:rsidP="004C08A7">
      <w:pPr>
        <w:spacing w:after="0" w:line="36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013912">
        <w:rPr>
          <w:rFonts w:asciiTheme="minorHAnsi" w:hAnsiTheme="minorHAnsi" w:cstheme="minorHAnsi"/>
          <w:sz w:val="24"/>
          <w:szCs w:val="24"/>
        </w:rPr>
        <w:t xml:space="preserve">Wskaźnik wypłacalności </w:t>
      </w:r>
      <w:r w:rsidR="001D62E6" w:rsidRPr="00013912">
        <w:rPr>
          <w:rFonts w:asciiTheme="minorHAnsi" w:hAnsiTheme="minorHAnsi" w:cstheme="minorHAnsi"/>
          <w:sz w:val="24"/>
          <w:szCs w:val="24"/>
        </w:rPr>
        <w:t>liczony jako zobowiązania plus rezerwy /</w:t>
      </w:r>
      <w:r w:rsidR="00827AF6" w:rsidRPr="00013912">
        <w:rPr>
          <w:rFonts w:asciiTheme="minorHAnsi" w:hAnsiTheme="minorHAnsi" w:cstheme="minorHAnsi"/>
          <w:sz w:val="24"/>
          <w:szCs w:val="24"/>
        </w:rPr>
        <w:t xml:space="preserve"> </w:t>
      </w:r>
      <w:r w:rsidR="001D62E6" w:rsidRPr="00013912">
        <w:rPr>
          <w:rFonts w:asciiTheme="minorHAnsi" w:hAnsiTheme="minorHAnsi" w:cstheme="minorHAnsi"/>
          <w:sz w:val="24"/>
          <w:szCs w:val="24"/>
        </w:rPr>
        <w:t xml:space="preserve">fundusz własny, </w:t>
      </w:r>
      <w:r w:rsidRPr="00013912">
        <w:rPr>
          <w:rFonts w:asciiTheme="minorHAnsi" w:hAnsiTheme="minorHAnsi" w:cstheme="minorHAnsi"/>
          <w:sz w:val="24"/>
          <w:szCs w:val="24"/>
        </w:rPr>
        <w:t>ma tendencj</w:t>
      </w:r>
      <w:r w:rsidR="00D90E68" w:rsidRPr="00013912">
        <w:rPr>
          <w:rFonts w:asciiTheme="minorHAnsi" w:hAnsiTheme="minorHAnsi" w:cstheme="minorHAnsi"/>
          <w:sz w:val="24"/>
          <w:szCs w:val="24"/>
        </w:rPr>
        <w:t>ę</w:t>
      </w:r>
      <w:r w:rsidRPr="00013912">
        <w:rPr>
          <w:rFonts w:asciiTheme="minorHAnsi" w:hAnsiTheme="minorHAnsi" w:cstheme="minorHAnsi"/>
          <w:sz w:val="24"/>
          <w:szCs w:val="24"/>
        </w:rPr>
        <w:t xml:space="preserve"> malejącą </w:t>
      </w:r>
      <w:r w:rsidR="00250311" w:rsidRPr="00013912">
        <w:rPr>
          <w:rFonts w:asciiTheme="minorHAnsi" w:hAnsiTheme="minorHAnsi" w:cstheme="minorHAnsi"/>
          <w:sz w:val="24"/>
          <w:szCs w:val="24"/>
        </w:rPr>
        <w:t xml:space="preserve">i spada w ocenie punktowej z </w:t>
      </w:r>
      <w:r w:rsidR="002954A6">
        <w:rPr>
          <w:rFonts w:asciiTheme="minorHAnsi" w:hAnsiTheme="minorHAnsi" w:cstheme="minorHAnsi"/>
          <w:sz w:val="24"/>
          <w:szCs w:val="24"/>
        </w:rPr>
        <w:t>4</w:t>
      </w:r>
      <w:r w:rsidR="00250311" w:rsidRPr="00013912">
        <w:rPr>
          <w:rFonts w:asciiTheme="minorHAnsi" w:hAnsiTheme="minorHAnsi" w:cstheme="minorHAnsi"/>
          <w:sz w:val="24"/>
          <w:szCs w:val="24"/>
        </w:rPr>
        <w:t xml:space="preserve"> </w:t>
      </w:r>
      <w:r w:rsidR="007A20C1" w:rsidRPr="00013912">
        <w:rPr>
          <w:rFonts w:asciiTheme="minorHAnsi" w:hAnsiTheme="minorHAnsi" w:cstheme="minorHAnsi"/>
          <w:sz w:val="24"/>
          <w:szCs w:val="24"/>
        </w:rPr>
        <w:t xml:space="preserve">w </w:t>
      </w:r>
      <w:r w:rsidR="002954A6">
        <w:rPr>
          <w:rFonts w:asciiTheme="minorHAnsi" w:hAnsiTheme="minorHAnsi" w:cstheme="minorHAnsi"/>
          <w:sz w:val="24"/>
          <w:szCs w:val="24"/>
        </w:rPr>
        <w:t xml:space="preserve">latach </w:t>
      </w:r>
      <w:r w:rsidR="007A20C1" w:rsidRPr="00013912">
        <w:rPr>
          <w:rFonts w:asciiTheme="minorHAnsi" w:hAnsiTheme="minorHAnsi" w:cstheme="minorHAnsi"/>
          <w:sz w:val="24"/>
          <w:szCs w:val="24"/>
        </w:rPr>
        <w:t>20</w:t>
      </w:r>
      <w:r w:rsidR="00827AF6" w:rsidRPr="00013912">
        <w:rPr>
          <w:rFonts w:asciiTheme="minorHAnsi" w:hAnsiTheme="minorHAnsi" w:cstheme="minorHAnsi"/>
          <w:sz w:val="24"/>
          <w:szCs w:val="24"/>
        </w:rPr>
        <w:t>2</w:t>
      </w:r>
      <w:r w:rsidR="002954A6">
        <w:rPr>
          <w:rFonts w:asciiTheme="minorHAnsi" w:hAnsiTheme="minorHAnsi" w:cstheme="minorHAnsi"/>
          <w:sz w:val="24"/>
          <w:szCs w:val="24"/>
        </w:rPr>
        <w:t>2-2024</w:t>
      </w:r>
      <w:r w:rsidR="007A20C1" w:rsidRPr="00013912">
        <w:rPr>
          <w:rFonts w:asciiTheme="minorHAnsi" w:hAnsiTheme="minorHAnsi" w:cstheme="minorHAnsi"/>
          <w:sz w:val="24"/>
          <w:szCs w:val="24"/>
        </w:rPr>
        <w:t xml:space="preserve">r. </w:t>
      </w:r>
      <w:r w:rsidR="00827AF6" w:rsidRPr="00013912">
        <w:rPr>
          <w:rFonts w:asciiTheme="minorHAnsi" w:hAnsiTheme="minorHAnsi" w:cstheme="minorHAnsi"/>
          <w:sz w:val="24"/>
          <w:szCs w:val="24"/>
        </w:rPr>
        <w:t>do</w:t>
      </w:r>
      <w:r w:rsidR="00250311" w:rsidRPr="00013912">
        <w:rPr>
          <w:rFonts w:asciiTheme="minorHAnsi" w:hAnsiTheme="minorHAnsi" w:cstheme="minorHAnsi"/>
          <w:sz w:val="24"/>
          <w:szCs w:val="24"/>
        </w:rPr>
        <w:t xml:space="preserve"> </w:t>
      </w:r>
      <w:r w:rsidR="00013824" w:rsidRPr="00013912">
        <w:rPr>
          <w:rFonts w:asciiTheme="minorHAnsi" w:hAnsiTheme="minorHAnsi" w:cstheme="minorHAnsi"/>
          <w:sz w:val="24"/>
          <w:szCs w:val="24"/>
        </w:rPr>
        <w:t>0</w:t>
      </w:r>
      <w:r w:rsidR="007A20C1" w:rsidRPr="00013912">
        <w:rPr>
          <w:rFonts w:asciiTheme="minorHAnsi" w:hAnsiTheme="minorHAnsi" w:cstheme="minorHAnsi"/>
          <w:sz w:val="24"/>
          <w:szCs w:val="24"/>
        </w:rPr>
        <w:t xml:space="preserve"> pkt w </w:t>
      </w:r>
      <w:r w:rsidR="002954A6">
        <w:rPr>
          <w:rFonts w:asciiTheme="minorHAnsi" w:hAnsiTheme="minorHAnsi" w:cstheme="minorHAnsi"/>
          <w:sz w:val="24"/>
          <w:szCs w:val="24"/>
        </w:rPr>
        <w:t xml:space="preserve">prognozowanym </w:t>
      </w:r>
      <w:r w:rsidR="007A20C1" w:rsidRPr="00013912">
        <w:rPr>
          <w:rFonts w:asciiTheme="minorHAnsi" w:hAnsiTheme="minorHAnsi" w:cstheme="minorHAnsi"/>
          <w:sz w:val="24"/>
          <w:szCs w:val="24"/>
        </w:rPr>
        <w:t>202</w:t>
      </w:r>
      <w:r w:rsidR="002954A6">
        <w:rPr>
          <w:rFonts w:asciiTheme="minorHAnsi" w:hAnsiTheme="minorHAnsi" w:cstheme="minorHAnsi"/>
          <w:sz w:val="24"/>
          <w:szCs w:val="24"/>
        </w:rPr>
        <w:t>5</w:t>
      </w:r>
      <w:r w:rsidR="007A20C1" w:rsidRPr="00013912">
        <w:rPr>
          <w:rFonts w:asciiTheme="minorHAnsi" w:hAnsiTheme="minorHAnsi" w:cstheme="minorHAnsi"/>
          <w:sz w:val="24"/>
          <w:szCs w:val="24"/>
        </w:rPr>
        <w:t>r.</w:t>
      </w:r>
      <w:r w:rsidR="00250311" w:rsidRPr="00013912">
        <w:rPr>
          <w:rFonts w:asciiTheme="minorHAnsi" w:hAnsiTheme="minorHAnsi" w:cstheme="minorHAnsi"/>
          <w:sz w:val="24"/>
          <w:szCs w:val="24"/>
        </w:rPr>
        <w:t xml:space="preserve"> Związane to jest ze zmniejszaniem się wartości funduszu własnego z powodu </w:t>
      </w:r>
      <w:r w:rsidR="00013824" w:rsidRPr="00013912">
        <w:rPr>
          <w:rFonts w:asciiTheme="minorHAnsi" w:hAnsiTheme="minorHAnsi" w:cstheme="minorHAnsi"/>
          <w:sz w:val="24"/>
          <w:szCs w:val="24"/>
        </w:rPr>
        <w:t xml:space="preserve">prognozowanych </w:t>
      </w:r>
      <w:r w:rsidR="00250311" w:rsidRPr="00013912">
        <w:rPr>
          <w:rFonts w:asciiTheme="minorHAnsi" w:hAnsiTheme="minorHAnsi" w:cstheme="minorHAnsi"/>
          <w:sz w:val="24"/>
          <w:szCs w:val="24"/>
        </w:rPr>
        <w:t xml:space="preserve">ujemnych wyników finansowych </w:t>
      </w:r>
      <w:r w:rsidR="00024ED6" w:rsidRPr="00013912">
        <w:rPr>
          <w:rFonts w:asciiTheme="minorHAnsi" w:hAnsiTheme="minorHAnsi" w:cstheme="minorHAnsi"/>
          <w:sz w:val="24"/>
          <w:szCs w:val="24"/>
        </w:rPr>
        <w:t xml:space="preserve">w </w:t>
      </w:r>
      <w:r w:rsidR="00250311" w:rsidRPr="00013912">
        <w:rPr>
          <w:rFonts w:asciiTheme="minorHAnsi" w:hAnsiTheme="minorHAnsi" w:cstheme="minorHAnsi"/>
          <w:sz w:val="24"/>
          <w:szCs w:val="24"/>
        </w:rPr>
        <w:t xml:space="preserve">kolejnych latach.     </w:t>
      </w:r>
      <w:r w:rsidRPr="00013912">
        <w:rPr>
          <w:rFonts w:asciiTheme="minorHAnsi" w:hAnsiTheme="minorHAnsi" w:cstheme="minorHAnsi"/>
          <w:sz w:val="24"/>
          <w:szCs w:val="24"/>
        </w:rPr>
        <w:t xml:space="preserve"> </w:t>
      </w:r>
    </w:p>
    <w:p w:rsidR="00CB50B9" w:rsidRPr="00013912" w:rsidRDefault="00F23667" w:rsidP="00985407">
      <w:pPr>
        <w:spacing w:after="0" w:line="360" w:lineRule="auto"/>
        <w:ind w:firstLine="709"/>
        <w:jc w:val="both"/>
        <w:rPr>
          <w:rFonts w:asciiTheme="minorHAnsi" w:hAnsiTheme="minorHAnsi" w:cstheme="minorHAnsi"/>
          <w:color w:val="000000"/>
          <w:kern w:val="24"/>
          <w:sz w:val="24"/>
          <w:szCs w:val="24"/>
        </w:rPr>
      </w:pPr>
      <w:r w:rsidRPr="00013912">
        <w:rPr>
          <w:rFonts w:asciiTheme="minorHAnsi" w:hAnsiTheme="minorHAnsi" w:cstheme="minorHAnsi"/>
          <w:color w:val="000000"/>
          <w:kern w:val="24"/>
          <w:sz w:val="24"/>
          <w:szCs w:val="24"/>
        </w:rPr>
        <w:lastRenderedPageBreak/>
        <w:t>W wyniku analizy wskaźników przy zastosowaniu metody punktowej</w:t>
      </w:r>
      <w:r w:rsidR="00427A6A">
        <w:rPr>
          <w:rFonts w:asciiTheme="minorHAnsi" w:hAnsiTheme="minorHAnsi" w:cstheme="minorHAnsi"/>
          <w:color w:val="000000"/>
          <w:kern w:val="24"/>
          <w:sz w:val="24"/>
          <w:szCs w:val="24"/>
        </w:rPr>
        <w:t>,</w:t>
      </w:r>
      <w:r w:rsidRPr="00013912">
        <w:rPr>
          <w:rFonts w:asciiTheme="minorHAnsi" w:hAnsiTheme="minorHAnsi" w:cstheme="minorHAnsi"/>
          <w:color w:val="000000"/>
          <w:kern w:val="24"/>
          <w:sz w:val="24"/>
          <w:szCs w:val="24"/>
        </w:rPr>
        <w:t xml:space="preserve"> w roku 20</w:t>
      </w:r>
      <w:r w:rsidR="00827AF6" w:rsidRPr="00013912">
        <w:rPr>
          <w:rFonts w:asciiTheme="minorHAnsi" w:hAnsiTheme="minorHAnsi" w:cstheme="minorHAnsi"/>
          <w:color w:val="000000"/>
          <w:kern w:val="24"/>
          <w:sz w:val="24"/>
          <w:szCs w:val="24"/>
        </w:rPr>
        <w:t>2</w:t>
      </w:r>
      <w:r w:rsidR="002954A6">
        <w:rPr>
          <w:rFonts w:asciiTheme="minorHAnsi" w:hAnsiTheme="minorHAnsi" w:cstheme="minorHAnsi"/>
          <w:color w:val="000000"/>
          <w:kern w:val="24"/>
          <w:sz w:val="24"/>
          <w:szCs w:val="24"/>
        </w:rPr>
        <w:t>2</w:t>
      </w:r>
      <w:r w:rsidR="00827AF6" w:rsidRPr="00013912">
        <w:rPr>
          <w:rFonts w:asciiTheme="minorHAnsi" w:hAnsiTheme="minorHAnsi" w:cstheme="minorHAnsi"/>
          <w:color w:val="000000"/>
          <w:kern w:val="24"/>
          <w:sz w:val="24"/>
          <w:szCs w:val="24"/>
        </w:rPr>
        <w:t xml:space="preserve"> </w:t>
      </w:r>
      <w:r w:rsidRPr="00013912">
        <w:rPr>
          <w:rFonts w:asciiTheme="minorHAnsi" w:hAnsiTheme="minorHAnsi" w:cstheme="minorHAnsi"/>
          <w:color w:val="000000"/>
          <w:kern w:val="24"/>
          <w:sz w:val="24"/>
          <w:szCs w:val="24"/>
        </w:rPr>
        <w:t xml:space="preserve">uzyskano łącznie </w:t>
      </w:r>
      <w:r w:rsidR="002954A6">
        <w:rPr>
          <w:rFonts w:asciiTheme="minorHAnsi" w:hAnsiTheme="minorHAnsi" w:cstheme="minorHAnsi"/>
          <w:color w:val="000000"/>
          <w:kern w:val="24"/>
          <w:sz w:val="24"/>
          <w:szCs w:val="24"/>
        </w:rPr>
        <w:t>53</w:t>
      </w:r>
      <w:r w:rsidRPr="00013912">
        <w:rPr>
          <w:rFonts w:asciiTheme="minorHAnsi" w:hAnsiTheme="minorHAnsi" w:cstheme="minorHAnsi"/>
          <w:color w:val="000000"/>
          <w:kern w:val="24"/>
          <w:sz w:val="24"/>
          <w:szCs w:val="24"/>
        </w:rPr>
        <w:t xml:space="preserve"> na 70 punktów możliwych do uzyskania</w:t>
      </w:r>
      <w:r w:rsidR="002954A6">
        <w:rPr>
          <w:rFonts w:asciiTheme="minorHAnsi" w:hAnsiTheme="minorHAnsi" w:cstheme="minorHAnsi"/>
          <w:color w:val="000000"/>
          <w:kern w:val="24"/>
          <w:sz w:val="24"/>
          <w:szCs w:val="24"/>
        </w:rPr>
        <w:t xml:space="preserve">. </w:t>
      </w:r>
      <w:r w:rsidRPr="00013912">
        <w:rPr>
          <w:rFonts w:asciiTheme="minorHAnsi" w:hAnsiTheme="minorHAnsi" w:cstheme="minorHAnsi"/>
          <w:color w:val="000000"/>
          <w:kern w:val="24"/>
          <w:sz w:val="24"/>
          <w:szCs w:val="24"/>
        </w:rPr>
        <w:t xml:space="preserve"> </w:t>
      </w:r>
      <w:r w:rsidR="00DF6B56" w:rsidRPr="00013912">
        <w:rPr>
          <w:rFonts w:asciiTheme="minorHAnsi" w:hAnsiTheme="minorHAnsi" w:cstheme="minorHAnsi"/>
          <w:color w:val="000000"/>
          <w:kern w:val="24"/>
          <w:sz w:val="24"/>
          <w:szCs w:val="24"/>
        </w:rPr>
        <w:t xml:space="preserve">Prognozuje się </w:t>
      </w:r>
      <w:r w:rsidRPr="00013912">
        <w:rPr>
          <w:rFonts w:asciiTheme="minorHAnsi" w:hAnsiTheme="minorHAnsi" w:cstheme="minorHAnsi"/>
          <w:color w:val="000000"/>
          <w:kern w:val="24"/>
          <w:sz w:val="24"/>
          <w:szCs w:val="24"/>
        </w:rPr>
        <w:t xml:space="preserve"> </w:t>
      </w:r>
      <w:r w:rsidR="00DF6B56" w:rsidRPr="00013912">
        <w:rPr>
          <w:rFonts w:asciiTheme="minorHAnsi" w:hAnsiTheme="minorHAnsi" w:cstheme="minorHAnsi"/>
          <w:color w:val="000000"/>
          <w:kern w:val="24"/>
          <w:sz w:val="24"/>
          <w:szCs w:val="24"/>
        </w:rPr>
        <w:t>z roku na rok coraz niższ</w:t>
      </w:r>
      <w:r w:rsidR="00CB50B9" w:rsidRPr="00013912">
        <w:rPr>
          <w:rFonts w:asciiTheme="minorHAnsi" w:hAnsiTheme="minorHAnsi" w:cstheme="minorHAnsi"/>
          <w:color w:val="000000"/>
          <w:kern w:val="24"/>
          <w:sz w:val="24"/>
          <w:szCs w:val="24"/>
        </w:rPr>
        <w:t>ą</w:t>
      </w:r>
      <w:r w:rsidR="00DF6B56" w:rsidRPr="00013912">
        <w:rPr>
          <w:rFonts w:asciiTheme="minorHAnsi" w:hAnsiTheme="minorHAnsi" w:cstheme="minorHAnsi"/>
          <w:color w:val="000000"/>
          <w:kern w:val="24"/>
          <w:sz w:val="24"/>
          <w:szCs w:val="24"/>
        </w:rPr>
        <w:t xml:space="preserve"> wartość punktów,</w:t>
      </w:r>
      <w:r w:rsidRPr="00013912">
        <w:rPr>
          <w:rFonts w:asciiTheme="minorHAnsi" w:hAnsiTheme="minorHAnsi" w:cstheme="minorHAnsi"/>
          <w:color w:val="000000"/>
          <w:kern w:val="24"/>
          <w:sz w:val="24"/>
          <w:szCs w:val="24"/>
        </w:rPr>
        <w:t xml:space="preserve"> co jest wynikiem </w:t>
      </w:r>
      <w:r w:rsidR="00985407">
        <w:rPr>
          <w:rFonts w:asciiTheme="minorHAnsi" w:hAnsiTheme="minorHAnsi" w:cstheme="minorHAnsi"/>
          <w:color w:val="000000"/>
          <w:kern w:val="24"/>
          <w:sz w:val="24"/>
          <w:szCs w:val="24"/>
        </w:rPr>
        <w:t>planu</w:t>
      </w:r>
      <w:r w:rsidR="002954A6">
        <w:rPr>
          <w:rFonts w:asciiTheme="minorHAnsi" w:hAnsiTheme="minorHAnsi" w:cstheme="minorHAnsi"/>
          <w:color w:val="000000"/>
          <w:kern w:val="24"/>
          <w:sz w:val="24"/>
          <w:szCs w:val="24"/>
        </w:rPr>
        <w:t xml:space="preserve"> osiągania ujemnych</w:t>
      </w:r>
      <w:r w:rsidRPr="00013912">
        <w:rPr>
          <w:rFonts w:asciiTheme="minorHAnsi" w:hAnsiTheme="minorHAnsi" w:cstheme="minorHAnsi"/>
          <w:color w:val="000000"/>
          <w:kern w:val="24"/>
          <w:sz w:val="24"/>
          <w:szCs w:val="24"/>
        </w:rPr>
        <w:t xml:space="preserve"> wyników z działalności. </w:t>
      </w:r>
    </w:p>
    <w:p w:rsidR="00322F7A" w:rsidRPr="00013912" w:rsidRDefault="007A20C1" w:rsidP="00985407">
      <w:pPr>
        <w:spacing w:after="0" w:line="360" w:lineRule="auto"/>
        <w:ind w:firstLine="708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013912">
        <w:rPr>
          <w:rFonts w:asciiTheme="minorHAnsi" w:hAnsiTheme="minorHAnsi" w:cstheme="minorHAnsi"/>
          <w:sz w:val="24"/>
          <w:szCs w:val="24"/>
        </w:rPr>
        <w:t>Pomimo tendencji spadkowej</w:t>
      </w:r>
      <w:r w:rsidR="00DE219A">
        <w:rPr>
          <w:rFonts w:asciiTheme="minorHAnsi" w:hAnsiTheme="minorHAnsi" w:cstheme="minorHAnsi"/>
          <w:sz w:val="24"/>
          <w:szCs w:val="24"/>
        </w:rPr>
        <w:t xml:space="preserve"> ilości punktów</w:t>
      </w:r>
      <w:r w:rsidRPr="00013912">
        <w:rPr>
          <w:rFonts w:asciiTheme="minorHAnsi" w:hAnsiTheme="minorHAnsi" w:cstheme="minorHAnsi"/>
          <w:sz w:val="24"/>
          <w:szCs w:val="24"/>
        </w:rPr>
        <w:t xml:space="preserve">, </w:t>
      </w:r>
      <w:r w:rsidR="004C08A7" w:rsidRPr="00013912">
        <w:rPr>
          <w:rFonts w:asciiTheme="minorHAnsi" w:hAnsiTheme="minorHAnsi" w:cstheme="minorHAnsi"/>
          <w:sz w:val="24"/>
          <w:szCs w:val="24"/>
        </w:rPr>
        <w:t>w</w:t>
      </w:r>
      <w:r w:rsidRPr="00013912">
        <w:rPr>
          <w:rFonts w:asciiTheme="minorHAnsi" w:hAnsiTheme="minorHAnsi" w:cstheme="minorHAnsi"/>
          <w:sz w:val="24"/>
          <w:szCs w:val="24"/>
        </w:rPr>
        <w:t>yniki</w:t>
      </w:r>
      <w:r w:rsidR="008B41BD" w:rsidRPr="00013912">
        <w:rPr>
          <w:rFonts w:asciiTheme="minorHAnsi" w:hAnsiTheme="minorHAnsi" w:cstheme="minorHAnsi"/>
          <w:sz w:val="24"/>
          <w:szCs w:val="24"/>
        </w:rPr>
        <w:t xml:space="preserve"> analizy finansowej nie wskazują by w najbliższym </w:t>
      </w:r>
      <w:r w:rsidR="00FB6B36" w:rsidRPr="00013912">
        <w:rPr>
          <w:rFonts w:asciiTheme="minorHAnsi" w:hAnsiTheme="minorHAnsi" w:cstheme="minorHAnsi"/>
          <w:sz w:val="24"/>
          <w:szCs w:val="24"/>
        </w:rPr>
        <w:t>czasie</w:t>
      </w:r>
      <w:r w:rsidR="008B41BD" w:rsidRPr="00013912">
        <w:rPr>
          <w:rFonts w:asciiTheme="minorHAnsi" w:hAnsiTheme="minorHAnsi" w:cstheme="minorHAnsi"/>
          <w:sz w:val="24"/>
          <w:szCs w:val="24"/>
        </w:rPr>
        <w:t xml:space="preserve"> istniały zagrożenia dla kontynuacji działalności szpitala. </w:t>
      </w:r>
      <w:r w:rsidRPr="00013912">
        <w:rPr>
          <w:rFonts w:asciiTheme="minorHAnsi" w:hAnsiTheme="minorHAnsi" w:cstheme="minorHAnsi"/>
          <w:sz w:val="24"/>
          <w:szCs w:val="24"/>
        </w:rPr>
        <w:t xml:space="preserve">Szpital będzie dążył do poprawy sytuacji </w:t>
      </w:r>
      <w:r w:rsidR="006D1B44" w:rsidRPr="00013912">
        <w:rPr>
          <w:rFonts w:asciiTheme="minorHAnsi" w:hAnsiTheme="minorHAnsi" w:cstheme="minorHAnsi"/>
          <w:sz w:val="24"/>
          <w:szCs w:val="24"/>
        </w:rPr>
        <w:t>finansowej</w:t>
      </w:r>
      <w:r w:rsidR="004C08A7" w:rsidRPr="00013912">
        <w:rPr>
          <w:rFonts w:asciiTheme="minorHAnsi" w:hAnsiTheme="minorHAnsi" w:cstheme="minorHAnsi"/>
          <w:sz w:val="24"/>
          <w:szCs w:val="24"/>
        </w:rPr>
        <w:t xml:space="preserve"> </w:t>
      </w:r>
      <w:r w:rsidR="006D1B44" w:rsidRPr="00013912">
        <w:rPr>
          <w:rFonts w:asciiTheme="minorHAnsi" w:hAnsiTheme="minorHAnsi" w:cstheme="minorHAnsi"/>
          <w:sz w:val="24"/>
          <w:szCs w:val="24"/>
        </w:rPr>
        <w:t xml:space="preserve">poprzez </w:t>
      </w:r>
      <w:r w:rsidR="004C08A7" w:rsidRPr="00013912">
        <w:rPr>
          <w:rFonts w:asciiTheme="minorHAnsi" w:hAnsiTheme="minorHAnsi" w:cstheme="minorHAnsi"/>
          <w:sz w:val="24"/>
          <w:szCs w:val="24"/>
        </w:rPr>
        <w:t>efektywne zarządzanie kosztami bieżącej działalności oraz realizację przychodów na poziomie wyższym niż zaplanowano. S</w:t>
      </w:r>
      <w:r w:rsidR="006D1B44" w:rsidRPr="0001391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zpital </w:t>
      </w:r>
      <w:r w:rsidR="004C08A7" w:rsidRPr="0001391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w dalszym ciągu będzie realizował działania </w:t>
      </w:r>
      <w:r w:rsidR="006D1B44" w:rsidRPr="00013912">
        <w:rPr>
          <w:rFonts w:asciiTheme="minorHAnsi" w:eastAsia="Times New Roman" w:hAnsiTheme="minorHAnsi" w:cstheme="minorHAnsi"/>
          <w:sz w:val="24"/>
          <w:szCs w:val="24"/>
          <w:lang w:eastAsia="pl-PL"/>
        </w:rPr>
        <w:t>w trzech g</w:t>
      </w:r>
      <w:r w:rsidR="004C08A7" w:rsidRPr="00013912">
        <w:rPr>
          <w:rFonts w:asciiTheme="minorHAnsi" w:eastAsia="Times New Roman" w:hAnsiTheme="minorHAnsi" w:cstheme="minorHAnsi"/>
          <w:sz w:val="24"/>
          <w:szCs w:val="24"/>
          <w:lang w:eastAsia="pl-PL"/>
        </w:rPr>
        <w:t>łó</w:t>
      </w:r>
      <w:r w:rsidR="006D1B44" w:rsidRPr="00013912">
        <w:rPr>
          <w:rFonts w:asciiTheme="minorHAnsi" w:eastAsia="Times New Roman" w:hAnsiTheme="minorHAnsi" w:cstheme="minorHAnsi"/>
          <w:sz w:val="24"/>
          <w:szCs w:val="24"/>
          <w:lang w:eastAsia="pl-PL"/>
        </w:rPr>
        <w:t>wnych obszarach:</w:t>
      </w:r>
      <w:r w:rsidR="004C08A7" w:rsidRPr="0001391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a</w:t>
      </w:r>
      <w:r w:rsidR="006D1B44" w:rsidRPr="0001391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nalizy, planowania i kontroli finansowej. </w:t>
      </w:r>
      <w:r w:rsidR="00D90E68" w:rsidRPr="00013912">
        <w:rPr>
          <w:rFonts w:asciiTheme="minorHAnsi" w:eastAsia="Times New Roman" w:hAnsiTheme="minorHAnsi" w:cstheme="minorHAnsi"/>
          <w:sz w:val="24"/>
          <w:szCs w:val="24"/>
          <w:lang w:eastAsia="pl-PL"/>
        </w:rPr>
        <w:t>Pozwoli</w:t>
      </w:r>
      <w:r w:rsidR="006D1B44" w:rsidRPr="0001391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to </w:t>
      </w:r>
      <w:r w:rsidR="00D90E68" w:rsidRPr="0001391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na </w:t>
      </w:r>
      <w:r w:rsidR="006D1B44" w:rsidRPr="0001391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optymalne wykorzystanie </w:t>
      </w:r>
      <w:r w:rsidR="004C08A7" w:rsidRPr="00013912">
        <w:rPr>
          <w:rFonts w:asciiTheme="minorHAnsi" w:eastAsia="Times New Roman" w:hAnsiTheme="minorHAnsi" w:cstheme="minorHAnsi"/>
          <w:sz w:val="24"/>
          <w:szCs w:val="24"/>
          <w:lang w:eastAsia="pl-PL"/>
        </w:rPr>
        <w:t>możliwości</w:t>
      </w:r>
      <w:r w:rsidR="006D1B44" w:rsidRPr="0001391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zarz</w:t>
      </w:r>
      <w:r w:rsidR="004C08A7" w:rsidRPr="00013912">
        <w:rPr>
          <w:rFonts w:asciiTheme="minorHAnsi" w:eastAsia="Times New Roman" w:hAnsiTheme="minorHAnsi" w:cstheme="minorHAnsi"/>
          <w:sz w:val="24"/>
          <w:szCs w:val="24"/>
          <w:lang w:eastAsia="pl-PL"/>
        </w:rPr>
        <w:t>ą</w:t>
      </w:r>
      <w:r w:rsidR="006D1B44" w:rsidRPr="00013912">
        <w:rPr>
          <w:rFonts w:asciiTheme="minorHAnsi" w:eastAsia="Times New Roman" w:hAnsiTheme="minorHAnsi" w:cstheme="minorHAnsi"/>
          <w:sz w:val="24"/>
          <w:szCs w:val="24"/>
          <w:lang w:eastAsia="pl-PL"/>
        </w:rPr>
        <w:t>dzania finansami</w:t>
      </w:r>
      <w:r w:rsidR="00FB6B36" w:rsidRPr="00013912">
        <w:rPr>
          <w:rFonts w:asciiTheme="minorHAnsi" w:eastAsia="Times New Roman" w:hAnsiTheme="minorHAnsi" w:cstheme="minorHAnsi"/>
          <w:sz w:val="24"/>
          <w:szCs w:val="24"/>
          <w:lang w:eastAsia="pl-PL"/>
        </w:rPr>
        <w:t>,</w:t>
      </w:r>
      <w:r w:rsidR="006D1B44" w:rsidRPr="0001391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FB6B36" w:rsidRPr="0001391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poprawę </w:t>
      </w:r>
      <w:r w:rsidR="004C08A7" w:rsidRPr="00013912">
        <w:rPr>
          <w:rFonts w:asciiTheme="minorHAnsi" w:eastAsia="Times New Roman" w:hAnsiTheme="minorHAnsi" w:cstheme="minorHAnsi"/>
          <w:sz w:val="24"/>
          <w:szCs w:val="24"/>
          <w:lang w:eastAsia="pl-PL"/>
        </w:rPr>
        <w:t>efektywności</w:t>
      </w:r>
      <w:r w:rsidR="006D1B44" w:rsidRPr="0001391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FB6B36" w:rsidRPr="0001391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i </w:t>
      </w:r>
      <w:r w:rsidR="004C08A7" w:rsidRPr="00013912">
        <w:rPr>
          <w:rFonts w:asciiTheme="minorHAnsi" w:eastAsia="Times New Roman" w:hAnsiTheme="minorHAnsi" w:cstheme="minorHAnsi"/>
          <w:sz w:val="24"/>
          <w:szCs w:val="24"/>
          <w:lang w:eastAsia="pl-PL"/>
        </w:rPr>
        <w:t>rentowności</w:t>
      </w:r>
      <w:r w:rsidR="006D1B44" w:rsidRPr="0001391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szpitala, co </w:t>
      </w:r>
      <w:r w:rsidR="004B72A8" w:rsidRPr="0001391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powinno </w:t>
      </w:r>
      <w:r w:rsidR="006D1B44" w:rsidRPr="00013912">
        <w:rPr>
          <w:rFonts w:asciiTheme="minorHAnsi" w:eastAsia="Times New Roman" w:hAnsiTheme="minorHAnsi" w:cstheme="minorHAnsi"/>
          <w:sz w:val="24"/>
          <w:szCs w:val="24"/>
          <w:lang w:eastAsia="pl-PL"/>
        </w:rPr>
        <w:t>prze</w:t>
      </w:r>
      <w:r w:rsidR="004C08A7" w:rsidRPr="00013912">
        <w:rPr>
          <w:rFonts w:asciiTheme="minorHAnsi" w:eastAsia="Times New Roman" w:hAnsiTheme="minorHAnsi" w:cstheme="minorHAnsi"/>
          <w:sz w:val="24"/>
          <w:szCs w:val="24"/>
          <w:lang w:eastAsia="pl-PL"/>
        </w:rPr>
        <w:t>ł</w:t>
      </w:r>
      <w:r w:rsidR="006D1B44" w:rsidRPr="00013912">
        <w:rPr>
          <w:rFonts w:asciiTheme="minorHAnsi" w:eastAsia="Times New Roman" w:hAnsiTheme="minorHAnsi" w:cstheme="minorHAnsi"/>
          <w:sz w:val="24"/>
          <w:szCs w:val="24"/>
          <w:lang w:eastAsia="pl-PL"/>
        </w:rPr>
        <w:t>o</w:t>
      </w:r>
      <w:r w:rsidR="004C08A7" w:rsidRPr="00013912">
        <w:rPr>
          <w:rFonts w:asciiTheme="minorHAnsi" w:eastAsia="Times New Roman" w:hAnsiTheme="minorHAnsi" w:cstheme="minorHAnsi"/>
          <w:sz w:val="24"/>
          <w:szCs w:val="24"/>
          <w:lang w:eastAsia="pl-PL"/>
        </w:rPr>
        <w:t>ż</w:t>
      </w:r>
      <w:r w:rsidR="006D1B44" w:rsidRPr="00013912">
        <w:rPr>
          <w:rFonts w:asciiTheme="minorHAnsi" w:eastAsia="Times New Roman" w:hAnsiTheme="minorHAnsi" w:cstheme="minorHAnsi"/>
          <w:sz w:val="24"/>
          <w:szCs w:val="24"/>
          <w:lang w:eastAsia="pl-PL"/>
        </w:rPr>
        <w:t>y</w:t>
      </w:r>
      <w:r w:rsidR="004B72A8" w:rsidRPr="00013912">
        <w:rPr>
          <w:rFonts w:asciiTheme="minorHAnsi" w:eastAsia="Times New Roman" w:hAnsiTheme="minorHAnsi" w:cstheme="minorHAnsi"/>
          <w:sz w:val="24"/>
          <w:szCs w:val="24"/>
          <w:lang w:eastAsia="pl-PL"/>
        </w:rPr>
        <w:t>ć</w:t>
      </w:r>
      <w:r w:rsidR="006D1B44" w:rsidRPr="0001391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4C08A7" w:rsidRPr="00013912">
        <w:rPr>
          <w:rFonts w:asciiTheme="minorHAnsi" w:eastAsia="Times New Roman" w:hAnsiTheme="minorHAnsi" w:cstheme="minorHAnsi"/>
          <w:sz w:val="24"/>
          <w:szCs w:val="24"/>
          <w:lang w:eastAsia="pl-PL"/>
        </w:rPr>
        <w:t>się</w:t>
      </w:r>
      <w:r w:rsidR="006D1B44" w:rsidRPr="0001391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na jego</w:t>
      </w:r>
      <w:r w:rsidR="004C08A7" w:rsidRPr="0001391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6D1B44" w:rsidRPr="00013912">
        <w:rPr>
          <w:rFonts w:asciiTheme="minorHAnsi" w:eastAsia="Times New Roman" w:hAnsiTheme="minorHAnsi" w:cstheme="minorHAnsi"/>
          <w:sz w:val="24"/>
          <w:szCs w:val="24"/>
          <w:lang w:eastAsia="pl-PL"/>
        </w:rPr>
        <w:t>wyniki finansowe.</w:t>
      </w:r>
      <w:r w:rsidR="00322F7A" w:rsidRPr="0001391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</w:p>
    <w:p w:rsidR="00D64ED4" w:rsidRPr="00013912" w:rsidRDefault="00322F7A" w:rsidP="00985407">
      <w:pPr>
        <w:spacing w:after="0" w:line="36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013912">
        <w:rPr>
          <w:rFonts w:asciiTheme="minorHAnsi" w:hAnsiTheme="minorHAnsi" w:cstheme="minorHAnsi"/>
          <w:sz w:val="24"/>
          <w:szCs w:val="24"/>
        </w:rPr>
        <w:t>Celem szpitala jest</w:t>
      </w:r>
      <w:r w:rsidR="00023C19" w:rsidRPr="00013912">
        <w:rPr>
          <w:rFonts w:asciiTheme="minorHAnsi" w:hAnsiTheme="minorHAnsi" w:cstheme="minorHAnsi"/>
          <w:sz w:val="24"/>
          <w:szCs w:val="24"/>
        </w:rPr>
        <w:t xml:space="preserve"> utrzymanie płynności finansowej oraz dążenie do poprawy ujemn</w:t>
      </w:r>
      <w:r w:rsidRPr="00013912">
        <w:rPr>
          <w:rFonts w:asciiTheme="minorHAnsi" w:hAnsiTheme="minorHAnsi" w:cstheme="minorHAnsi"/>
          <w:sz w:val="24"/>
          <w:szCs w:val="24"/>
        </w:rPr>
        <w:t>ego</w:t>
      </w:r>
      <w:r w:rsidR="00023C19" w:rsidRPr="00013912">
        <w:rPr>
          <w:rFonts w:asciiTheme="minorHAnsi" w:hAnsiTheme="minorHAnsi" w:cstheme="minorHAnsi"/>
          <w:sz w:val="24"/>
          <w:szCs w:val="24"/>
        </w:rPr>
        <w:t xml:space="preserve"> wyniku finansowego</w:t>
      </w:r>
      <w:r w:rsidR="00013824" w:rsidRPr="00013912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013824" w:rsidRDefault="00322F7A" w:rsidP="00985407">
      <w:pPr>
        <w:spacing w:after="0" w:line="360" w:lineRule="auto"/>
        <w:ind w:firstLine="709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013912">
        <w:rPr>
          <w:rFonts w:asciiTheme="minorHAnsi" w:hAnsiTheme="minorHAnsi" w:cstheme="minorHAnsi"/>
          <w:sz w:val="24"/>
          <w:szCs w:val="24"/>
        </w:rPr>
        <w:t>W</w:t>
      </w:r>
      <w:r w:rsidR="00023C19" w:rsidRPr="0001391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długim okresie czasu </w:t>
      </w:r>
      <w:r w:rsidRPr="00013912">
        <w:rPr>
          <w:rFonts w:asciiTheme="minorHAnsi" w:eastAsia="Times New Roman" w:hAnsiTheme="minorHAnsi" w:cstheme="minorHAnsi"/>
          <w:sz w:val="24"/>
          <w:szCs w:val="24"/>
          <w:lang w:eastAsia="pl-PL"/>
        </w:rPr>
        <w:t>szpital będzie dążył do</w:t>
      </w:r>
      <w:r w:rsidR="00023C19" w:rsidRPr="0001391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Pr="0001391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uzyskania </w:t>
      </w:r>
      <w:r w:rsidR="007E2140" w:rsidRPr="00013912">
        <w:rPr>
          <w:rFonts w:asciiTheme="minorHAnsi" w:eastAsia="Times New Roman" w:hAnsiTheme="minorHAnsi" w:cstheme="minorHAnsi"/>
          <w:sz w:val="24"/>
          <w:szCs w:val="24"/>
          <w:lang w:eastAsia="pl-PL"/>
        </w:rPr>
        <w:t>równowagi pomiędzy kosztami i przychodami z działalności.</w:t>
      </w:r>
      <w:r w:rsidR="00023C19" w:rsidRPr="0001391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</w:p>
    <w:p w:rsidR="00985407" w:rsidRDefault="00985407" w:rsidP="00BE79A3">
      <w:pPr>
        <w:spacing w:after="0" w:line="360" w:lineRule="auto"/>
        <w:ind w:left="426" w:hanging="426"/>
        <w:jc w:val="both"/>
        <w:rPr>
          <w:rFonts w:asciiTheme="minorHAnsi" w:hAnsiTheme="minorHAnsi" w:cstheme="minorHAnsi"/>
          <w:b/>
          <w:bCs/>
          <w:color w:val="000000"/>
          <w:kern w:val="24"/>
          <w:sz w:val="24"/>
          <w:szCs w:val="24"/>
        </w:rPr>
      </w:pPr>
    </w:p>
    <w:p w:rsidR="002A7108" w:rsidRPr="00DE219A" w:rsidRDefault="002A7108" w:rsidP="00DE219A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b/>
          <w:bCs/>
          <w:color w:val="000000"/>
          <w:kern w:val="24"/>
        </w:rPr>
      </w:pPr>
      <w:r w:rsidRPr="00DE219A">
        <w:rPr>
          <w:rFonts w:asciiTheme="minorHAnsi" w:hAnsiTheme="minorHAnsi" w:cstheme="minorHAnsi"/>
          <w:b/>
          <w:bCs/>
          <w:color w:val="000000"/>
          <w:kern w:val="24"/>
        </w:rPr>
        <w:t xml:space="preserve">Informacja o istotnych zdarzeniach mających wpływ na sytuację ekonomiczno-finansową </w:t>
      </w:r>
      <w:r w:rsidR="00322F7A" w:rsidRPr="00DE219A">
        <w:rPr>
          <w:rFonts w:asciiTheme="minorHAnsi" w:hAnsiTheme="minorHAnsi" w:cstheme="minorHAnsi"/>
          <w:b/>
          <w:bCs/>
          <w:color w:val="000000"/>
          <w:kern w:val="24"/>
        </w:rPr>
        <w:t>s</w:t>
      </w:r>
      <w:r w:rsidR="000007AB" w:rsidRPr="00DE219A">
        <w:rPr>
          <w:rFonts w:asciiTheme="minorHAnsi" w:hAnsiTheme="minorHAnsi" w:cstheme="minorHAnsi"/>
          <w:b/>
          <w:bCs/>
          <w:color w:val="000000"/>
          <w:kern w:val="24"/>
        </w:rPr>
        <w:t xml:space="preserve">zpitala </w:t>
      </w:r>
    </w:p>
    <w:p w:rsidR="00DE219A" w:rsidRDefault="00DE219A" w:rsidP="00DE219A">
      <w:pPr>
        <w:spacing w:line="360" w:lineRule="auto"/>
        <w:jc w:val="both"/>
        <w:rPr>
          <w:rFonts w:asciiTheme="minorHAnsi" w:hAnsiTheme="minorHAnsi" w:cstheme="minorHAnsi"/>
          <w:b/>
          <w:bCs/>
          <w:color w:val="000000"/>
          <w:kern w:val="24"/>
        </w:rPr>
      </w:pPr>
    </w:p>
    <w:p w:rsidR="00DE219A" w:rsidRDefault="00DE219A" w:rsidP="00DE219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</w:t>
      </w:r>
      <w:r w:rsidRPr="00013912">
        <w:rPr>
          <w:rFonts w:asciiTheme="minorHAnsi" w:hAnsiTheme="minorHAnsi" w:cstheme="minorHAnsi"/>
          <w:sz w:val="24"/>
          <w:szCs w:val="24"/>
        </w:rPr>
        <w:t>rognozy ekonomiczno-finansowe na lata 202</w:t>
      </w:r>
      <w:r>
        <w:rPr>
          <w:rFonts w:asciiTheme="minorHAnsi" w:hAnsiTheme="minorHAnsi" w:cstheme="minorHAnsi"/>
          <w:sz w:val="24"/>
          <w:szCs w:val="24"/>
        </w:rPr>
        <w:t>3</w:t>
      </w:r>
      <w:r w:rsidRPr="00013912">
        <w:rPr>
          <w:rFonts w:asciiTheme="minorHAnsi" w:hAnsiTheme="minorHAnsi" w:cstheme="minorHAnsi"/>
          <w:sz w:val="24"/>
          <w:szCs w:val="24"/>
        </w:rPr>
        <w:t>-202</w:t>
      </w:r>
      <w:r>
        <w:rPr>
          <w:rFonts w:asciiTheme="minorHAnsi" w:hAnsiTheme="minorHAnsi" w:cstheme="minorHAnsi"/>
          <w:sz w:val="24"/>
          <w:szCs w:val="24"/>
        </w:rPr>
        <w:t>5</w:t>
      </w:r>
      <w:r w:rsidRPr="00013912">
        <w:rPr>
          <w:rFonts w:asciiTheme="minorHAnsi" w:hAnsiTheme="minorHAnsi" w:cstheme="minorHAnsi"/>
          <w:sz w:val="24"/>
          <w:szCs w:val="24"/>
        </w:rPr>
        <w:t xml:space="preserve"> zostały opracowane na podstawie</w:t>
      </w:r>
      <w:r w:rsidRPr="00013912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 </w:t>
      </w:r>
      <w:r w:rsidRPr="00013912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posiadanych informacji, </w:t>
      </w:r>
      <w:r w:rsidRPr="00013912">
        <w:rPr>
          <w:rFonts w:asciiTheme="minorHAnsi" w:hAnsiTheme="minorHAnsi" w:cstheme="minorHAnsi"/>
          <w:color w:val="000000"/>
          <w:kern w:val="24"/>
          <w:sz w:val="24"/>
          <w:szCs w:val="24"/>
        </w:rPr>
        <w:t>na dzień sporządzenia raportu</w:t>
      </w:r>
      <w:r>
        <w:rPr>
          <w:rFonts w:asciiTheme="minorHAnsi" w:hAnsiTheme="minorHAnsi" w:cstheme="minorHAnsi"/>
          <w:color w:val="000000"/>
          <w:kern w:val="24"/>
          <w:sz w:val="24"/>
          <w:szCs w:val="24"/>
        </w:rPr>
        <w:t>.</w:t>
      </w:r>
      <w:r w:rsidRPr="00013912">
        <w:rPr>
          <w:rFonts w:asciiTheme="minorHAnsi" w:hAnsiTheme="minorHAnsi" w:cstheme="minorHAnsi"/>
          <w:color w:val="000000"/>
          <w:kern w:val="24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Opracowanie prognoz szpitala obarczone jest ryzykiem przeszacowania lub niedoszacowania planowanych wielkości. </w:t>
      </w:r>
      <w:r w:rsidRPr="00C037C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Wśród czynników ryzyka działalności szpitala, które mogą znaleźć odbicie w sytuacji finansowej jednostki są elementy generowane zarówno przez czynniki </w:t>
      </w:r>
      <w:r w:rsidR="00406BD5">
        <w:rPr>
          <w:rFonts w:asciiTheme="minorHAnsi" w:hAnsiTheme="minorHAnsi" w:cstheme="minorHAnsi"/>
          <w:color w:val="000000" w:themeColor="text1"/>
          <w:sz w:val="24"/>
          <w:szCs w:val="24"/>
        </w:rPr>
        <w:t>z</w:t>
      </w:r>
      <w:r w:rsidRPr="00C037C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ewnętrzne i </w:t>
      </w:r>
      <w:r w:rsidR="00406BD5">
        <w:rPr>
          <w:rFonts w:asciiTheme="minorHAnsi" w:hAnsiTheme="minorHAnsi" w:cstheme="minorHAnsi"/>
          <w:color w:val="000000" w:themeColor="text1"/>
          <w:sz w:val="24"/>
          <w:szCs w:val="24"/>
        </w:rPr>
        <w:t>w</w:t>
      </w:r>
      <w:r w:rsidRPr="00C037C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ewnętrzne. </w:t>
      </w:r>
    </w:p>
    <w:p w:rsidR="00DE219A" w:rsidRDefault="00DE219A" w:rsidP="00DE219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DE219A" w:rsidRPr="007C454A" w:rsidRDefault="00DE219A" w:rsidP="00DE219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C454A">
        <w:rPr>
          <w:rFonts w:asciiTheme="minorHAnsi" w:hAnsiTheme="minorHAnsi" w:cstheme="minorHAnsi"/>
          <w:color w:val="000000" w:themeColor="text1"/>
          <w:sz w:val="24"/>
          <w:szCs w:val="24"/>
        </w:rPr>
        <w:t>Ryzyka zewnętrzne to:</w:t>
      </w:r>
    </w:p>
    <w:p w:rsidR="00DE219A" w:rsidRPr="007C454A" w:rsidRDefault="00DE219A" w:rsidP="00DE219A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7C454A">
        <w:rPr>
          <w:rFonts w:asciiTheme="minorHAnsi" w:hAnsiTheme="minorHAnsi" w:cstheme="minorHAnsi"/>
          <w:color w:val="000000" w:themeColor="text1"/>
        </w:rPr>
        <w:t>duża zmienność rozwiązań prawnych dotyczących funkcjonowania i finansowania samodzielnych publicznych zakładów opieki zdrowotnej,</w:t>
      </w:r>
    </w:p>
    <w:p w:rsidR="00DE219A" w:rsidRPr="007C454A" w:rsidRDefault="00DE219A" w:rsidP="00DE219A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7C454A">
        <w:rPr>
          <w:rFonts w:asciiTheme="minorHAnsi" w:hAnsiTheme="minorHAnsi" w:cstheme="minorHAnsi"/>
          <w:color w:val="000000" w:themeColor="text1"/>
        </w:rPr>
        <w:lastRenderedPageBreak/>
        <w:t xml:space="preserve"> niestabilna sytuacja międzynarodowa wpływająca na rozwój zjawisk inflacyjnych w gospodarce, </w:t>
      </w:r>
    </w:p>
    <w:p w:rsidR="00DE219A" w:rsidRPr="007C454A" w:rsidRDefault="00DE219A" w:rsidP="00DE219A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7C454A">
        <w:rPr>
          <w:rFonts w:asciiTheme="minorHAnsi" w:hAnsiTheme="minorHAnsi" w:cstheme="minorHAnsi"/>
          <w:color w:val="000000" w:themeColor="text1"/>
        </w:rPr>
        <w:t xml:space="preserve">ryzyko niedostatecznej wyceny przez NFZ, wynikające z dominującej pozycji umów z NFZ w strukturze wykorzystania potencjału w 95% przychodów. </w:t>
      </w:r>
    </w:p>
    <w:p w:rsidR="00DE219A" w:rsidRDefault="00DE219A" w:rsidP="00DE219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DE219A" w:rsidRPr="007C454A" w:rsidRDefault="00DE219A" w:rsidP="00DE219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C454A">
        <w:rPr>
          <w:rFonts w:asciiTheme="minorHAnsi" w:hAnsiTheme="minorHAnsi" w:cstheme="minorHAnsi"/>
          <w:color w:val="000000" w:themeColor="text1"/>
          <w:sz w:val="24"/>
          <w:szCs w:val="24"/>
        </w:rPr>
        <w:t>Ryzyka wewnętrzne to:</w:t>
      </w:r>
    </w:p>
    <w:p w:rsidR="00DE219A" w:rsidRPr="007C454A" w:rsidRDefault="00DE219A" w:rsidP="00DE219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7C454A">
        <w:rPr>
          <w:rFonts w:asciiTheme="minorHAnsi" w:hAnsiTheme="minorHAnsi" w:cstheme="minorHAnsi"/>
          <w:color w:val="000000" w:themeColor="text1"/>
        </w:rPr>
        <w:t xml:space="preserve">roszczenia pracowników. </w:t>
      </w:r>
    </w:p>
    <w:p w:rsidR="00DE219A" w:rsidRPr="007C454A" w:rsidRDefault="00DE219A" w:rsidP="00DE219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7C454A">
        <w:rPr>
          <w:rFonts w:asciiTheme="minorHAnsi" w:hAnsiTheme="minorHAnsi" w:cstheme="minorHAnsi"/>
          <w:color w:val="000000" w:themeColor="text1"/>
        </w:rPr>
        <w:t xml:space="preserve">spór zbiorowy z pracownikami.   </w:t>
      </w:r>
    </w:p>
    <w:p w:rsidR="00DE219A" w:rsidRPr="00BA3754" w:rsidRDefault="00DE219A" w:rsidP="00DE219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BA3754">
        <w:rPr>
          <w:rFonts w:asciiTheme="minorHAnsi" w:hAnsiTheme="minorHAnsi" w:cstheme="minorHAnsi"/>
          <w:color w:val="000000" w:themeColor="text1"/>
        </w:rPr>
        <w:t>ryzyko błędów medycznych generujących koszty odszkodowań i rent</w:t>
      </w:r>
      <w:r>
        <w:rPr>
          <w:rFonts w:asciiTheme="minorHAnsi" w:hAnsiTheme="minorHAnsi" w:cstheme="minorHAnsi"/>
          <w:color w:val="000000" w:themeColor="text1"/>
        </w:rPr>
        <w:t>.</w:t>
      </w:r>
      <w:r w:rsidRPr="00BA3754">
        <w:rPr>
          <w:rFonts w:asciiTheme="minorHAnsi" w:hAnsiTheme="minorHAnsi" w:cstheme="minorHAnsi"/>
          <w:color w:val="000000" w:themeColor="text1"/>
        </w:rPr>
        <w:t xml:space="preserve"> </w:t>
      </w:r>
    </w:p>
    <w:p w:rsidR="00DE219A" w:rsidRDefault="00DE219A" w:rsidP="00DE219A">
      <w:pPr>
        <w:spacing w:line="360" w:lineRule="auto"/>
        <w:jc w:val="both"/>
        <w:rPr>
          <w:rFonts w:asciiTheme="minorHAnsi" w:hAnsiTheme="minorHAnsi" w:cstheme="minorHAnsi"/>
          <w:b/>
          <w:bCs/>
          <w:color w:val="000000"/>
          <w:kern w:val="24"/>
        </w:rPr>
      </w:pPr>
    </w:p>
    <w:p w:rsidR="00DE219A" w:rsidRPr="00DE219A" w:rsidRDefault="00DE219A" w:rsidP="00DE219A">
      <w:pPr>
        <w:spacing w:line="360" w:lineRule="auto"/>
        <w:jc w:val="both"/>
        <w:rPr>
          <w:rFonts w:asciiTheme="minorHAnsi" w:hAnsiTheme="minorHAnsi" w:cstheme="minorHAnsi"/>
          <w:b/>
          <w:bCs/>
          <w:color w:val="000000"/>
          <w:kern w:val="24"/>
          <w:sz w:val="24"/>
          <w:szCs w:val="24"/>
        </w:rPr>
      </w:pPr>
      <w:r w:rsidRPr="00DE219A">
        <w:rPr>
          <w:rFonts w:asciiTheme="minorHAnsi" w:hAnsiTheme="minorHAnsi" w:cstheme="minorHAnsi"/>
          <w:b/>
          <w:bCs/>
          <w:color w:val="000000"/>
          <w:kern w:val="24"/>
        </w:rPr>
        <w:t xml:space="preserve">Wykaz istotnych zdarzeń mających wpływ na </w:t>
      </w:r>
      <w:r w:rsidRPr="00DE219A">
        <w:rPr>
          <w:rFonts w:asciiTheme="minorHAnsi" w:hAnsiTheme="minorHAnsi" w:cstheme="minorHAnsi"/>
          <w:b/>
          <w:bCs/>
          <w:color w:val="000000"/>
          <w:kern w:val="24"/>
          <w:sz w:val="24"/>
          <w:szCs w:val="24"/>
        </w:rPr>
        <w:t>sytuację ekonomiczno-finansową szpitala</w:t>
      </w:r>
      <w:r w:rsidR="00406BD5">
        <w:rPr>
          <w:rFonts w:asciiTheme="minorHAnsi" w:hAnsiTheme="minorHAnsi" w:cstheme="minorHAnsi"/>
          <w:b/>
          <w:bCs/>
          <w:color w:val="000000"/>
          <w:kern w:val="24"/>
          <w:sz w:val="24"/>
          <w:szCs w:val="24"/>
        </w:rPr>
        <w:t>:</w:t>
      </w:r>
      <w:r w:rsidRPr="00DE219A">
        <w:rPr>
          <w:rFonts w:asciiTheme="minorHAnsi" w:hAnsiTheme="minorHAnsi" w:cstheme="minorHAnsi"/>
          <w:b/>
          <w:bCs/>
          <w:color w:val="000000"/>
          <w:kern w:val="24"/>
          <w:sz w:val="24"/>
          <w:szCs w:val="24"/>
        </w:rPr>
        <w:t xml:space="preserve"> </w:t>
      </w:r>
    </w:p>
    <w:p w:rsidR="00554140" w:rsidRPr="00013912" w:rsidRDefault="00554140" w:rsidP="00D50A64">
      <w:pPr>
        <w:pStyle w:val="Akapitzlist"/>
        <w:numPr>
          <w:ilvl w:val="0"/>
          <w:numId w:val="2"/>
        </w:numPr>
        <w:spacing w:line="360" w:lineRule="auto"/>
        <w:ind w:left="360"/>
        <w:jc w:val="both"/>
        <w:rPr>
          <w:rFonts w:asciiTheme="minorHAnsi" w:hAnsiTheme="minorHAnsi" w:cstheme="minorHAnsi"/>
        </w:rPr>
      </w:pPr>
      <w:r w:rsidRPr="00013912">
        <w:rPr>
          <w:rFonts w:asciiTheme="minorHAnsi" w:hAnsiTheme="minorHAnsi" w:cstheme="minorHAnsi"/>
        </w:rPr>
        <w:t>Istotnym</w:t>
      </w:r>
      <w:r w:rsidR="00DF0DF8" w:rsidRPr="00013912">
        <w:rPr>
          <w:rFonts w:asciiTheme="minorHAnsi" w:hAnsiTheme="minorHAnsi" w:cstheme="minorHAnsi"/>
        </w:rPr>
        <w:t xml:space="preserve"> zdarzeniem </w:t>
      </w:r>
      <w:r w:rsidRPr="00013912">
        <w:rPr>
          <w:rFonts w:asciiTheme="minorHAnsi" w:hAnsiTheme="minorHAnsi" w:cstheme="minorHAnsi"/>
        </w:rPr>
        <w:t>mającym wpływ</w:t>
      </w:r>
      <w:r w:rsidR="00DF0DF8" w:rsidRPr="00013912">
        <w:rPr>
          <w:rFonts w:asciiTheme="minorHAnsi" w:hAnsiTheme="minorHAnsi" w:cstheme="minorHAnsi"/>
        </w:rPr>
        <w:t xml:space="preserve"> na aktualną i prognozowaną sytuacj</w:t>
      </w:r>
      <w:r w:rsidRPr="00013912">
        <w:rPr>
          <w:rFonts w:asciiTheme="minorHAnsi" w:hAnsiTheme="minorHAnsi" w:cstheme="minorHAnsi"/>
        </w:rPr>
        <w:t>ę</w:t>
      </w:r>
      <w:r w:rsidR="00DF0DF8" w:rsidRPr="00013912">
        <w:rPr>
          <w:rFonts w:asciiTheme="minorHAnsi" w:hAnsiTheme="minorHAnsi" w:cstheme="minorHAnsi"/>
        </w:rPr>
        <w:t xml:space="preserve"> </w:t>
      </w:r>
      <w:r w:rsidRPr="00013912">
        <w:rPr>
          <w:rFonts w:asciiTheme="minorHAnsi" w:hAnsiTheme="minorHAnsi" w:cstheme="minorHAnsi"/>
        </w:rPr>
        <w:t>ekonomiczno- finansową</w:t>
      </w:r>
      <w:r w:rsidR="00DF0DF8" w:rsidRPr="00013912">
        <w:rPr>
          <w:rFonts w:asciiTheme="minorHAnsi" w:hAnsiTheme="minorHAnsi" w:cstheme="minorHAnsi"/>
        </w:rPr>
        <w:t xml:space="preserve"> </w:t>
      </w:r>
      <w:r w:rsidR="00140667" w:rsidRPr="00013912">
        <w:rPr>
          <w:rFonts w:asciiTheme="minorHAnsi" w:hAnsiTheme="minorHAnsi" w:cstheme="minorHAnsi"/>
        </w:rPr>
        <w:t xml:space="preserve">ma </w:t>
      </w:r>
      <w:r w:rsidR="009F3E03" w:rsidRPr="00013912">
        <w:rPr>
          <w:rFonts w:asciiTheme="minorHAnsi" w:hAnsiTheme="minorHAnsi" w:cstheme="minorHAnsi"/>
        </w:rPr>
        <w:t xml:space="preserve">wpływ sytuacja ekonomiczna związana z wojną na Ukrainie, co spowodowało galopujący wzrost cen w każdej dziedzinie życia i aktywności gospodarczej. </w:t>
      </w:r>
    </w:p>
    <w:p w:rsidR="001C307C" w:rsidRPr="00013912" w:rsidRDefault="00554140" w:rsidP="00D50A64">
      <w:pPr>
        <w:pStyle w:val="Akapitzlist"/>
        <w:numPr>
          <w:ilvl w:val="0"/>
          <w:numId w:val="2"/>
        </w:numPr>
        <w:spacing w:line="360" w:lineRule="auto"/>
        <w:ind w:left="360"/>
        <w:jc w:val="both"/>
        <w:rPr>
          <w:rFonts w:asciiTheme="minorHAnsi" w:hAnsiTheme="minorHAnsi" w:cstheme="minorHAnsi"/>
        </w:rPr>
      </w:pPr>
      <w:r w:rsidRPr="00013912">
        <w:rPr>
          <w:rFonts w:asciiTheme="minorHAnsi" w:hAnsiTheme="minorHAnsi" w:cstheme="minorHAnsi"/>
        </w:rPr>
        <w:t>Z</w:t>
      </w:r>
      <w:r w:rsidR="00EE464A" w:rsidRPr="00013912">
        <w:rPr>
          <w:rFonts w:asciiTheme="minorHAnsi" w:hAnsiTheme="minorHAnsi" w:cstheme="minorHAnsi"/>
        </w:rPr>
        <w:t xml:space="preserve">agrożeniem </w:t>
      </w:r>
      <w:r w:rsidR="008E23A9" w:rsidRPr="00013912">
        <w:rPr>
          <w:rFonts w:asciiTheme="minorHAnsi" w:hAnsiTheme="minorHAnsi" w:cstheme="minorHAnsi"/>
        </w:rPr>
        <w:t xml:space="preserve">dla szpitala </w:t>
      </w:r>
      <w:r w:rsidR="00EE464A" w:rsidRPr="00013912">
        <w:rPr>
          <w:rFonts w:asciiTheme="minorHAnsi" w:hAnsiTheme="minorHAnsi" w:cstheme="minorHAnsi"/>
        </w:rPr>
        <w:t xml:space="preserve">są </w:t>
      </w:r>
      <w:r w:rsidR="006C1B81" w:rsidRPr="00013912">
        <w:rPr>
          <w:rFonts w:asciiTheme="minorHAnsi" w:hAnsiTheme="minorHAnsi" w:cstheme="minorHAnsi"/>
        </w:rPr>
        <w:t>tocząc</w:t>
      </w:r>
      <w:r w:rsidR="00EE464A" w:rsidRPr="00013912">
        <w:rPr>
          <w:rFonts w:asciiTheme="minorHAnsi" w:hAnsiTheme="minorHAnsi" w:cstheme="minorHAnsi"/>
        </w:rPr>
        <w:t xml:space="preserve">e </w:t>
      </w:r>
      <w:r w:rsidR="006C1B81" w:rsidRPr="00013912">
        <w:rPr>
          <w:rFonts w:asciiTheme="minorHAnsi" w:hAnsiTheme="minorHAnsi" w:cstheme="minorHAnsi"/>
        </w:rPr>
        <w:t>się postępowania sądow</w:t>
      </w:r>
      <w:r w:rsidR="00EE464A" w:rsidRPr="00013912">
        <w:rPr>
          <w:rFonts w:asciiTheme="minorHAnsi" w:hAnsiTheme="minorHAnsi" w:cstheme="minorHAnsi"/>
        </w:rPr>
        <w:t>e</w:t>
      </w:r>
      <w:r w:rsidR="006C1B81" w:rsidRPr="00013912">
        <w:rPr>
          <w:rFonts w:asciiTheme="minorHAnsi" w:hAnsiTheme="minorHAnsi" w:cstheme="minorHAnsi"/>
        </w:rPr>
        <w:t xml:space="preserve"> oraz przed Wojewódzk</w:t>
      </w:r>
      <w:r w:rsidR="00EE464A" w:rsidRPr="00013912">
        <w:rPr>
          <w:rFonts w:asciiTheme="minorHAnsi" w:hAnsiTheme="minorHAnsi" w:cstheme="minorHAnsi"/>
        </w:rPr>
        <w:t>ą</w:t>
      </w:r>
      <w:r w:rsidR="006C1B81" w:rsidRPr="00013912">
        <w:rPr>
          <w:rFonts w:asciiTheme="minorHAnsi" w:hAnsiTheme="minorHAnsi" w:cstheme="minorHAnsi"/>
        </w:rPr>
        <w:t xml:space="preserve"> Komisją do </w:t>
      </w:r>
      <w:r w:rsidR="00F11E17" w:rsidRPr="00013912">
        <w:rPr>
          <w:rFonts w:asciiTheme="minorHAnsi" w:hAnsiTheme="minorHAnsi" w:cstheme="minorHAnsi"/>
        </w:rPr>
        <w:t>S</w:t>
      </w:r>
      <w:r w:rsidR="006C1B81" w:rsidRPr="00013912">
        <w:rPr>
          <w:rFonts w:asciiTheme="minorHAnsi" w:hAnsiTheme="minorHAnsi" w:cstheme="minorHAnsi"/>
        </w:rPr>
        <w:t xml:space="preserve">praw </w:t>
      </w:r>
      <w:r w:rsidR="00F11E17" w:rsidRPr="00013912">
        <w:rPr>
          <w:rFonts w:asciiTheme="minorHAnsi" w:hAnsiTheme="minorHAnsi" w:cstheme="minorHAnsi"/>
        </w:rPr>
        <w:t>O</w:t>
      </w:r>
      <w:r w:rsidR="006C1B81" w:rsidRPr="00013912">
        <w:rPr>
          <w:rFonts w:asciiTheme="minorHAnsi" w:hAnsiTheme="minorHAnsi" w:cstheme="minorHAnsi"/>
        </w:rPr>
        <w:t xml:space="preserve">rzekania o Zdarzeniach Medycznych z tytułu dochodzenia roszczeń pacjentów w wyniku błędów </w:t>
      </w:r>
      <w:r w:rsidR="00322F7A" w:rsidRPr="00013912">
        <w:rPr>
          <w:rFonts w:asciiTheme="minorHAnsi" w:hAnsiTheme="minorHAnsi" w:cstheme="minorHAnsi"/>
        </w:rPr>
        <w:t xml:space="preserve">medycznych </w:t>
      </w:r>
      <w:r w:rsidR="006C1B81" w:rsidRPr="00013912">
        <w:rPr>
          <w:rFonts w:asciiTheme="minorHAnsi" w:hAnsiTheme="minorHAnsi" w:cstheme="minorHAnsi"/>
        </w:rPr>
        <w:t>przy realizacji świadczeń zdrowotnych</w:t>
      </w:r>
      <w:r w:rsidR="00EE464A" w:rsidRPr="00013912">
        <w:rPr>
          <w:rFonts w:asciiTheme="minorHAnsi" w:hAnsiTheme="minorHAnsi" w:cstheme="minorHAnsi"/>
        </w:rPr>
        <w:t>.</w:t>
      </w:r>
      <w:r w:rsidR="006C1B81" w:rsidRPr="00013912">
        <w:rPr>
          <w:rFonts w:asciiTheme="minorHAnsi" w:hAnsiTheme="minorHAnsi" w:cstheme="minorHAnsi"/>
        </w:rPr>
        <w:t xml:space="preserve"> </w:t>
      </w:r>
    </w:p>
    <w:p w:rsidR="00BF0C86" w:rsidRPr="00013912" w:rsidRDefault="00EE464A" w:rsidP="00D50A64">
      <w:pPr>
        <w:pStyle w:val="Akapitzlist"/>
        <w:numPr>
          <w:ilvl w:val="0"/>
          <w:numId w:val="2"/>
        </w:numPr>
        <w:tabs>
          <w:tab w:val="left" w:pos="180"/>
          <w:tab w:val="left" w:pos="7020"/>
        </w:tabs>
        <w:spacing w:line="360" w:lineRule="auto"/>
        <w:ind w:left="360"/>
        <w:jc w:val="both"/>
        <w:rPr>
          <w:rFonts w:asciiTheme="minorHAnsi" w:hAnsiTheme="minorHAnsi" w:cstheme="minorHAnsi"/>
          <w:color w:val="244061" w:themeColor="accent1" w:themeShade="80"/>
        </w:rPr>
      </w:pPr>
      <w:r w:rsidRPr="00013912">
        <w:rPr>
          <w:rFonts w:asciiTheme="minorHAnsi" w:hAnsiTheme="minorHAnsi" w:cstheme="minorHAnsi"/>
        </w:rPr>
        <w:t>Zagrożeniem dla szpitala jest</w:t>
      </w:r>
      <w:r w:rsidR="00BF0C86" w:rsidRPr="00013912">
        <w:rPr>
          <w:rFonts w:asciiTheme="minorHAnsi" w:hAnsiTheme="minorHAnsi" w:cstheme="minorHAnsi"/>
        </w:rPr>
        <w:t xml:space="preserve"> </w:t>
      </w:r>
      <w:r w:rsidR="00E0415E" w:rsidRPr="00013912">
        <w:rPr>
          <w:rFonts w:asciiTheme="minorHAnsi" w:hAnsiTheme="minorHAnsi" w:cstheme="minorHAnsi"/>
        </w:rPr>
        <w:t>nie</w:t>
      </w:r>
      <w:r w:rsidR="00BF0C86" w:rsidRPr="00013912">
        <w:rPr>
          <w:rFonts w:asciiTheme="minorHAnsi" w:hAnsiTheme="minorHAnsi" w:cstheme="minorHAnsi"/>
        </w:rPr>
        <w:t xml:space="preserve">zakończony spór zbiorowy </w:t>
      </w:r>
      <w:r w:rsidR="00EB1AD7" w:rsidRPr="00013912">
        <w:rPr>
          <w:rFonts w:asciiTheme="minorHAnsi" w:hAnsiTheme="minorHAnsi" w:cstheme="minorHAnsi"/>
        </w:rPr>
        <w:t xml:space="preserve">oraz rozpoczęty kolejny </w:t>
      </w:r>
      <w:r w:rsidR="00675985" w:rsidRPr="00013912">
        <w:rPr>
          <w:rFonts w:asciiTheme="minorHAnsi" w:hAnsiTheme="minorHAnsi" w:cstheme="minorHAnsi"/>
        </w:rPr>
        <w:t xml:space="preserve">dotyczący wysokości wynagrodzeń, </w:t>
      </w:r>
      <w:r w:rsidR="00BF0C86" w:rsidRPr="00013912">
        <w:rPr>
          <w:rFonts w:asciiTheme="minorHAnsi" w:hAnsiTheme="minorHAnsi" w:cstheme="minorHAnsi"/>
        </w:rPr>
        <w:t xml:space="preserve">ze związkami zawodowymi działającymi w szpitalu. </w:t>
      </w:r>
    </w:p>
    <w:p w:rsidR="00084EA2" w:rsidRPr="00013912" w:rsidRDefault="00084EA2" w:rsidP="00D50A64">
      <w:pPr>
        <w:pStyle w:val="Akapitzlist"/>
        <w:numPr>
          <w:ilvl w:val="0"/>
          <w:numId w:val="2"/>
        </w:numPr>
        <w:tabs>
          <w:tab w:val="left" w:pos="180"/>
          <w:tab w:val="left" w:pos="7020"/>
        </w:tabs>
        <w:spacing w:line="360" w:lineRule="auto"/>
        <w:ind w:left="360"/>
        <w:jc w:val="both"/>
        <w:rPr>
          <w:rFonts w:asciiTheme="minorHAnsi" w:hAnsiTheme="minorHAnsi" w:cstheme="minorHAnsi"/>
          <w:color w:val="244061" w:themeColor="accent1" w:themeShade="80"/>
        </w:rPr>
      </w:pPr>
      <w:r w:rsidRPr="00013912">
        <w:rPr>
          <w:rFonts w:asciiTheme="minorHAnsi" w:hAnsiTheme="minorHAnsi" w:cstheme="minorHAnsi"/>
        </w:rPr>
        <w:t xml:space="preserve">Problem z niedoborem kadry medycznej, lekarzy i pielęgniarek w sytuacji obowiązku spełnienia wymogów NFZ. Konsekwencją niskiej dostępności personelu medycznego, jest presja płacowa wywierana na szpital. Rosnące koszty wynagrodzeń wraz z pochodnymi przekładają się na wzrost kosztów działalności szpitala.   </w:t>
      </w:r>
    </w:p>
    <w:p w:rsidR="00084EA2" w:rsidRPr="00013912" w:rsidRDefault="00084EA2" w:rsidP="00D50A64">
      <w:pPr>
        <w:pStyle w:val="Akapitzlist"/>
        <w:numPr>
          <w:ilvl w:val="0"/>
          <w:numId w:val="2"/>
        </w:numPr>
        <w:tabs>
          <w:tab w:val="left" w:pos="180"/>
          <w:tab w:val="left" w:pos="7020"/>
        </w:tabs>
        <w:spacing w:line="360" w:lineRule="auto"/>
        <w:ind w:left="360"/>
        <w:jc w:val="both"/>
        <w:rPr>
          <w:rFonts w:asciiTheme="minorHAnsi" w:hAnsiTheme="minorHAnsi" w:cstheme="minorHAnsi"/>
          <w:color w:val="000000" w:themeColor="text1"/>
        </w:rPr>
      </w:pPr>
      <w:r w:rsidRPr="00013912">
        <w:rPr>
          <w:rFonts w:asciiTheme="minorHAnsi" w:hAnsiTheme="minorHAnsi" w:cstheme="minorHAnsi"/>
        </w:rPr>
        <w:t xml:space="preserve">Niska wycena </w:t>
      </w:r>
      <w:r w:rsidR="00E00027" w:rsidRPr="00013912">
        <w:rPr>
          <w:rFonts w:asciiTheme="minorHAnsi" w:hAnsiTheme="minorHAnsi" w:cstheme="minorHAnsi"/>
        </w:rPr>
        <w:t xml:space="preserve">przez NFZ </w:t>
      </w:r>
      <w:r w:rsidRPr="00013912">
        <w:rPr>
          <w:rFonts w:asciiTheme="minorHAnsi" w:hAnsiTheme="minorHAnsi" w:cstheme="minorHAnsi"/>
        </w:rPr>
        <w:t xml:space="preserve">procedur medycznych. </w:t>
      </w:r>
      <w:r w:rsidR="00E00027" w:rsidRPr="00013912">
        <w:rPr>
          <w:rFonts w:asciiTheme="minorHAnsi" w:hAnsiTheme="minorHAnsi" w:cstheme="minorHAnsi"/>
        </w:rPr>
        <w:t>Za</w:t>
      </w:r>
      <w:r w:rsidR="001E2E5E" w:rsidRPr="00013912">
        <w:rPr>
          <w:rFonts w:asciiTheme="minorHAnsi" w:hAnsiTheme="minorHAnsi" w:cstheme="minorHAnsi"/>
        </w:rPr>
        <w:t xml:space="preserve"> procedur</w:t>
      </w:r>
      <w:r w:rsidR="00E00027" w:rsidRPr="00013912">
        <w:rPr>
          <w:rFonts w:asciiTheme="minorHAnsi" w:hAnsiTheme="minorHAnsi" w:cstheme="minorHAnsi"/>
        </w:rPr>
        <w:t>y medyczne</w:t>
      </w:r>
      <w:r w:rsidR="001E2E5E" w:rsidRPr="00013912">
        <w:rPr>
          <w:rFonts w:asciiTheme="minorHAnsi" w:hAnsiTheme="minorHAnsi" w:cstheme="minorHAnsi"/>
        </w:rPr>
        <w:t xml:space="preserve">, </w:t>
      </w:r>
      <w:r w:rsidR="00E00027" w:rsidRPr="00013912">
        <w:rPr>
          <w:rFonts w:asciiTheme="minorHAnsi" w:hAnsiTheme="minorHAnsi" w:cstheme="minorHAnsi"/>
        </w:rPr>
        <w:t xml:space="preserve">szpital </w:t>
      </w:r>
      <w:r w:rsidR="001E2E5E" w:rsidRPr="00013912">
        <w:rPr>
          <w:rFonts w:asciiTheme="minorHAnsi" w:hAnsiTheme="minorHAnsi" w:cstheme="minorHAnsi"/>
        </w:rPr>
        <w:t>otrzymuje mniej środków niż wynosi rzeczywisty koszt jej wykonania</w:t>
      </w:r>
      <w:r w:rsidR="00E15370" w:rsidRPr="00013912">
        <w:rPr>
          <w:rFonts w:asciiTheme="minorHAnsi" w:hAnsiTheme="minorHAnsi" w:cstheme="minorHAnsi"/>
        </w:rPr>
        <w:t xml:space="preserve"> (np. hospitalizacje na Klinice Onkologii i Neurologii)</w:t>
      </w:r>
      <w:r w:rsidR="001E2E5E" w:rsidRPr="00013912">
        <w:rPr>
          <w:rFonts w:asciiTheme="minorHAnsi" w:hAnsiTheme="minorHAnsi" w:cstheme="minorHAnsi"/>
        </w:rPr>
        <w:t>. Dodatkowo zgodnie Za</w:t>
      </w:r>
      <w:r w:rsidR="00E15370" w:rsidRPr="00013912">
        <w:rPr>
          <w:rFonts w:asciiTheme="minorHAnsi" w:hAnsiTheme="minorHAnsi" w:cstheme="minorHAnsi"/>
        </w:rPr>
        <w:t>r</w:t>
      </w:r>
      <w:r w:rsidR="001E2E5E" w:rsidRPr="00013912">
        <w:rPr>
          <w:rFonts w:asciiTheme="minorHAnsi" w:hAnsiTheme="minorHAnsi" w:cstheme="minorHAnsi"/>
        </w:rPr>
        <w:t>z</w:t>
      </w:r>
      <w:r w:rsidR="00E15370" w:rsidRPr="00013912">
        <w:rPr>
          <w:rFonts w:asciiTheme="minorHAnsi" w:hAnsiTheme="minorHAnsi" w:cstheme="minorHAnsi"/>
        </w:rPr>
        <w:t>ą</w:t>
      </w:r>
      <w:r w:rsidR="001E2E5E" w:rsidRPr="00013912">
        <w:rPr>
          <w:rFonts w:asciiTheme="minorHAnsi" w:hAnsiTheme="minorHAnsi" w:cstheme="minorHAnsi"/>
        </w:rPr>
        <w:t>dzeniem nr 55 Prezesa NFZ</w:t>
      </w:r>
      <w:r w:rsidR="00091069" w:rsidRPr="00013912">
        <w:rPr>
          <w:rFonts w:asciiTheme="minorHAnsi" w:hAnsiTheme="minorHAnsi" w:cstheme="minorHAnsi"/>
        </w:rPr>
        <w:t>,</w:t>
      </w:r>
      <w:r w:rsidR="001E2E5E" w:rsidRPr="00013912">
        <w:rPr>
          <w:rFonts w:asciiTheme="minorHAnsi" w:hAnsiTheme="minorHAnsi" w:cstheme="minorHAnsi"/>
        </w:rPr>
        <w:t xml:space="preserve"> </w:t>
      </w:r>
      <w:r w:rsidR="00091069" w:rsidRPr="00013912">
        <w:rPr>
          <w:rFonts w:asciiTheme="minorHAnsi" w:hAnsiTheme="minorHAnsi" w:cstheme="minorHAnsi"/>
        </w:rPr>
        <w:t xml:space="preserve">w określonych warunkach </w:t>
      </w:r>
      <w:r w:rsidR="001E2E5E" w:rsidRPr="00013912">
        <w:rPr>
          <w:rFonts w:asciiTheme="minorHAnsi" w:hAnsiTheme="minorHAnsi" w:cstheme="minorHAnsi"/>
        </w:rPr>
        <w:t xml:space="preserve">szpital ma prawo ubiegać się o indywidualne rozliczenie </w:t>
      </w:r>
      <w:r w:rsidR="00E15370" w:rsidRPr="00013912">
        <w:rPr>
          <w:rFonts w:asciiTheme="minorHAnsi" w:hAnsiTheme="minorHAnsi" w:cstheme="minorHAnsi"/>
        </w:rPr>
        <w:t xml:space="preserve">kosztów </w:t>
      </w:r>
      <w:r w:rsidR="001E2E5E" w:rsidRPr="00013912">
        <w:rPr>
          <w:rFonts w:asciiTheme="minorHAnsi" w:hAnsiTheme="minorHAnsi" w:cstheme="minorHAnsi"/>
        </w:rPr>
        <w:t xml:space="preserve">hospitalizacji </w:t>
      </w:r>
      <w:r w:rsidR="00E15370" w:rsidRPr="00013912">
        <w:rPr>
          <w:rFonts w:asciiTheme="minorHAnsi" w:hAnsiTheme="minorHAnsi" w:cstheme="minorHAnsi"/>
        </w:rPr>
        <w:t>pacjenta</w:t>
      </w:r>
      <w:r w:rsidR="001E2E5E" w:rsidRPr="00013912">
        <w:rPr>
          <w:rFonts w:asciiTheme="minorHAnsi" w:hAnsiTheme="minorHAnsi" w:cstheme="minorHAnsi"/>
        </w:rPr>
        <w:t xml:space="preserve">. NFZ zmniejsza wartość wnioskowanej </w:t>
      </w:r>
      <w:r w:rsidR="00E15370" w:rsidRPr="00013912">
        <w:rPr>
          <w:rFonts w:asciiTheme="minorHAnsi" w:hAnsiTheme="minorHAnsi" w:cstheme="minorHAnsi"/>
        </w:rPr>
        <w:t xml:space="preserve">przez szpital </w:t>
      </w:r>
      <w:r w:rsidR="001E2E5E" w:rsidRPr="00013912">
        <w:rPr>
          <w:rFonts w:asciiTheme="minorHAnsi" w:hAnsiTheme="minorHAnsi" w:cstheme="minorHAnsi"/>
        </w:rPr>
        <w:t>kwoty</w:t>
      </w:r>
      <w:r w:rsidR="00E15370" w:rsidRPr="00013912">
        <w:rPr>
          <w:rFonts w:asciiTheme="minorHAnsi" w:hAnsiTheme="minorHAnsi" w:cstheme="minorHAnsi"/>
        </w:rPr>
        <w:t>, o cz</w:t>
      </w:r>
      <w:r w:rsidR="00DF0DF8" w:rsidRPr="00013912">
        <w:rPr>
          <w:rFonts w:asciiTheme="minorHAnsi" w:hAnsiTheme="minorHAnsi" w:cstheme="minorHAnsi"/>
        </w:rPr>
        <w:t>ę</w:t>
      </w:r>
      <w:r w:rsidR="00E15370" w:rsidRPr="00013912">
        <w:rPr>
          <w:rFonts w:asciiTheme="minorHAnsi" w:hAnsiTheme="minorHAnsi" w:cstheme="minorHAnsi"/>
        </w:rPr>
        <w:t xml:space="preserve">ść kosztów </w:t>
      </w:r>
      <w:r w:rsidR="00E00027" w:rsidRPr="00013912">
        <w:rPr>
          <w:rFonts w:asciiTheme="minorHAnsi" w:hAnsiTheme="minorHAnsi" w:cstheme="minorHAnsi"/>
        </w:rPr>
        <w:t xml:space="preserve">np. </w:t>
      </w:r>
      <w:r w:rsidR="00E15370" w:rsidRPr="00013912">
        <w:rPr>
          <w:rFonts w:asciiTheme="minorHAnsi" w:hAnsiTheme="minorHAnsi" w:cstheme="minorHAnsi"/>
        </w:rPr>
        <w:t xml:space="preserve">osobowych </w:t>
      </w:r>
      <w:r w:rsidR="00E00027" w:rsidRPr="00013912">
        <w:rPr>
          <w:rFonts w:asciiTheme="minorHAnsi" w:hAnsiTheme="minorHAnsi" w:cstheme="minorHAnsi"/>
        </w:rPr>
        <w:t xml:space="preserve">i </w:t>
      </w:r>
      <w:r w:rsidR="00E15370" w:rsidRPr="00013912">
        <w:rPr>
          <w:rFonts w:asciiTheme="minorHAnsi" w:hAnsiTheme="minorHAnsi" w:cstheme="minorHAnsi"/>
        </w:rPr>
        <w:t xml:space="preserve">pozamedycznych. </w:t>
      </w:r>
      <w:r w:rsidR="001E2E5E" w:rsidRPr="00013912">
        <w:rPr>
          <w:rFonts w:asciiTheme="minorHAnsi" w:hAnsiTheme="minorHAnsi" w:cstheme="minorHAnsi"/>
        </w:rPr>
        <w:t xml:space="preserve">   </w:t>
      </w:r>
    </w:p>
    <w:p w:rsidR="00FB6B36" w:rsidRPr="00013912" w:rsidRDefault="00084EA2" w:rsidP="00D50A64">
      <w:pPr>
        <w:pStyle w:val="Akapitzlist"/>
        <w:numPr>
          <w:ilvl w:val="0"/>
          <w:numId w:val="2"/>
        </w:numPr>
        <w:tabs>
          <w:tab w:val="left" w:pos="180"/>
          <w:tab w:val="left" w:pos="7020"/>
        </w:tabs>
        <w:spacing w:line="360" w:lineRule="auto"/>
        <w:ind w:left="360"/>
        <w:jc w:val="both"/>
        <w:rPr>
          <w:rFonts w:asciiTheme="minorHAnsi" w:hAnsiTheme="minorHAnsi" w:cstheme="minorHAnsi"/>
          <w:color w:val="000000" w:themeColor="text1"/>
        </w:rPr>
      </w:pPr>
      <w:r w:rsidRPr="00013912">
        <w:rPr>
          <w:rFonts w:asciiTheme="minorHAnsi" w:hAnsiTheme="minorHAnsi" w:cstheme="minorHAnsi"/>
        </w:rPr>
        <w:t xml:space="preserve"> </w:t>
      </w:r>
      <w:r w:rsidR="002C4D29" w:rsidRPr="00013912">
        <w:rPr>
          <w:rFonts w:asciiTheme="minorHAnsi" w:hAnsiTheme="minorHAnsi" w:cstheme="minorHAnsi"/>
          <w:color w:val="000000"/>
        </w:rPr>
        <w:t>Ustaw</w:t>
      </w:r>
      <w:r w:rsidR="004748F0" w:rsidRPr="00013912">
        <w:rPr>
          <w:rFonts w:asciiTheme="minorHAnsi" w:hAnsiTheme="minorHAnsi" w:cstheme="minorHAnsi"/>
          <w:color w:val="000000"/>
        </w:rPr>
        <w:t>a</w:t>
      </w:r>
      <w:r w:rsidR="002C4D29" w:rsidRPr="00013912">
        <w:rPr>
          <w:rFonts w:asciiTheme="minorHAnsi" w:hAnsiTheme="minorHAnsi" w:cstheme="minorHAnsi"/>
          <w:color w:val="000000"/>
        </w:rPr>
        <w:t xml:space="preserve"> z dnia </w:t>
      </w:r>
      <w:r w:rsidR="00DF0DF8" w:rsidRPr="00013912">
        <w:rPr>
          <w:rFonts w:asciiTheme="minorHAnsi" w:hAnsiTheme="minorHAnsi" w:cstheme="minorHAnsi"/>
          <w:color w:val="000000"/>
        </w:rPr>
        <w:t>28 maja</w:t>
      </w:r>
      <w:r w:rsidR="002C4D29" w:rsidRPr="00013912">
        <w:rPr>
          <w:rFonts w:asciiTheme="minorHAnsi" w:hAnsiTheme="minorHAnsi" w:cstheme="minorHAnsi"/>
          <w:color w:val="000000"/>
        </w:rPr>
        <w:t xml:space="preserve"> 20</w:t>
      </w:r>
      <w:r w:rsidR="00DF0DF8" w:rsidRPr="00013912">
        <w:rPr>
          <w:rFonts w:asciiTheme="minorHAnsi" w:hAnsiTheme="minorHAnsi" w:cstheme="minorHAnsi"/>
          <w:color w:val="000000"/>
        </w:rPr>
        <w:t>21</w:t>
      </w:r>
      <w:r w:rsidR="002C4D29" w:rsidRPr="00013912">
        <w:rPr>
          <w:rFonts w:asciiTheme="minorHAnsi" w:hAnsiTheme="minorHAnsi" w:cstheme="minorHAnsi"/>
          <w:color w:val="000000"/>
        </w:rPr>
        <w:t xml:space="preserve">r. </w:t>
      </w:r>
      <w:r w:rsidR="00DF0DF8" w:rsidRPr="00013912">
        <w:rPr>
          <w:rFonts w:asciiTheme="minorHAnsi" w:hAnsiTheme="minorHAnsi" w:cstheme="minorHAnsi"/>
          <w:color w:val="000000"/>
        </w:rPr>
        <w:t xml:space="preserve">o zmianie ustawy </w:t>
      </w:r>
      <w:r w:rsidR="002C4D29" w:rsidRPr="00013912">
        <w:rPr>
          <w:rFonts w:asciiTheme="minorHAnsi" w:hAnsiTheme="minorHAnsi" w:cstheme="minorHAnsi"/>
          <w:color w:val="000000"/>
        </w:rPr>
        <w:t>o sposobie ustalania najniższego wynagrodzenia zasadniczego pracowników zatrudnionych w podmiotach leczniczych</w:t>
      </w:r>
      <w:r w:rsidR="004748F0" w:rsidRPr="00013912">
        <w:rPr>
          <w:rFonts w:asciiTheme="minorHAnsi" w:hAnsiTheme="minorHAnsi" w:cstheme="minorHAnsi"/>
          <w:color w:val="000000"/>
        </w:rPr>
        <w:t xml:space="preserve"> </w:t>
      </w:r>
      <w:r w:rsidR="00554140" w:rsidRPr="00013912">
        <w:rPr>
          <w:rFonts w:asciiTheme="minorHAnsi" w:hAnsiTheme="minorHAnsi" w:cstheme="minorHAnsi"/>
          <w:color w:val="000000"/>
        </w:rPr>
        <w:t xml:space="preserve">oraz </w:t>
      </w:r>
      <w:r w:rsidR="00554140" w:rsidRPr="00013912">
        <w:rPr>
          <w:rFonts w:asciiTheme="minorHAnsi" w:hAnsiTheme="minorHAnsi" w:cstheme="minorHAnsi"/>
          <w:color w:val="000000"/>
        </w:rPr>
        <w:lastRenderedPageBreak/>
        <w:t xml:space="preserve">niektórych innych ustaw </w:t>
      </w:r>
      <w:r w:rsidR="004748F0" w:rsidRPr="00013912">
        <w:rPr>
          <w:rFonts w:asciiTheme="minorHAnsi" w:hAnsiTheme="minorHAnsi" w:cstheme="minorHAnsi"/>
          <w:color w:val="000000"/>
        </w:rPr>
        <w:t xml:space="preserve">(Dz. U. </w:t>
      </w:r>
      <w:r w:rsidR="00554140" w:rsidRPr="00013912">
        <w:rPr>
          <w:rFonts w:asciiTheme="minorHAnsi" w:hAnsiTheme="minorHAnsi" w:cstheme="minorHAnsi"/>
          <w:color w:val="000000"/>
        </w:rPr>
        <w:t xml:space="preserve">2021 </w:t>
      </w:r>
      <w:r w:rsidR="004748F0" w:rsidRPr="00013912">
        <w:rPr>
          <w:rFonts w:asciiTheme="minorHAnsi" w:hAnsiTheme="minorHAnsi" w:cstheme="minorHAnsi"/>
          <w:color w:val="000000"/>
        </w:rPr>
        <w:t>poz. 1</w:t>
      </w:r>
      <w:r w:rsidR="00554140" w:rsidRPr="00013912">
        <w:rPr>
          <w:rFonts w:asciiTheme="minorHAnsi" w:hAnsiTheme="minorHAnsi" w:cstheme="minorHAnsi"/>
          <w:color w:val="000000"/>
        </w:rPr>
        <w:t>104</w:t>
      </w:r>
      <w:r w:rsidR="004748F0" w:rsidRPr="00013912">
        <w:rPr>
          <w:rFonts w:asciiTheme="minorHAnsi" w:hAnsiTheme="minorHAnsi" w:cstheme="minorHAnsi"/>
          <w:color w:val="000000"/>
        </w:rPr>
        <w:t>)</w:t>
      </w:r>
      <w:r w:rsidR="002C4D29" w:rsidRPr="00013912">
        <w:rPr>
          <w:rFonts w:asciiTheme="minorHAnsi" w:hAnsiTheme="minorHAnsi" w:cstheme="minorHAnsi"/>
          <w:color w:val="000000"/>
        </w:rPr>
        <w:t xml:space="preserve"> </w:t>
      </w:r>
      <w:r w:rsidR="00554140" w:rsidRPr="00013912">
        <w:rPr>
          <w:rFonts w:asciiTheme="minorHAnsi" w:hAnsiTheme="minorHAnsi" w:cstheme="minorHAnsi"/>
        </w:rPr>
        <w:t>n</w:t>
      </w:r>
      <w:r w:rsidR="00BF0C86" w:rsidRPr="00013912">
        <w:rPr>
          <w:rFonts w:asciiTheme="minorHAnsi" w:hAnsiTheme="minorHAnsi" w:cstheme="minorHAnsi"/>
        </w:rPr>
        <w:t>akłada</w:t>
      </w:r>
      <w:r w:rsidR="00554140" w:rsidRPr="00013912">
        <w:rPr>
          <w:rFonts w:asciiTheme="minorHAnsi" w:hAnsiTheme="minorHAnsi" w:cstheme="minorHAnsi"/>
        </w:rPr>
        <w:t xml:space="preserve"> obowiązek podniesienia wynagrodzenia zasadniczego pracownikom szpitala. </w:t>
      </w:r>
      <w:r w:rsidR="00FE777C" w:rsidRPr="00013912">
        <w:rPr>
          <w:rFonts w:asciiTheme="minorHAnsi" w:hAnsiTheme="minorHAnsi" w:cstheme="minorHAnsi"/>
        </w:rPr>
        <w:t xml:space="preserve"> </w:t>
      </w:r>
    </w:p>
    <w:p w:rsidR="00AF248F" w:rsidRPr="00013912" w:rsidRDefault="00AF2A55" w:rsidP="00D50A6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282"/>
        <w:jc w:val="both"/>
        <w:outlineLvl w:val="1"/>
        <w:rPr>
          <w:rFonts w:asciiTheme="minorHAnsi" w:hAnsiTheme="minorHAnsi" w:cstheme="minorHAnsi"/>
        </w:rPr>
      </w:pPr>
      <w:r w:rsidRPr="00013912">
        <w:rPr>
          <w:rFonts w:asciiTheme="minorHAnsi" w:hAnsiTheme="minorHAnsi" w:cstheme="minorHAnsi"/>
          <w:bCs/>
        </w:rPr>
        <w:t>Ustawa z dnia 4 października 2018 r. o pracowniczych planach kapitałowych od 01</w:t>
      </w:r>
      <w:r w:rsidR="00F05ABA" w:rsidRPr="00013912">
        <w:rPr>
          <w:rFonts w:asciiTheme="minorHAnsi" w:hAnsiTheme="minorHAnsi" w:cstheme="minorHAnsi"/>
        </w:rPr>
        <w:t>.0</w:t>
      </w:r>
      <w:r w:rsidR="000A0C68" w:rsidRPr="00013912">
        <w:rPr>
          <w:rFonts w:asciiTheme="minorHAnsi" w:hAnsiTheme="minorHAnsi" w:cstheme="minorHAnsi"/>
        </w:rPr>
        <w:t>3</w:t>
      </w:r>
      <w:r w:rsidR="00F05ABA" w:rsidRPr="00013912">
        <w:rPr>
          <w:rFonts w:asciiTheme="minorHAnsi" w:hAnsiTheme="minorHAnsi" w:cstheme="minorHAnsi"/>
        </w:rPr>
        <w:t>.2</w:t>
      </w:r>
      <w:r w:rsidR="00C47442" w:rsidRPr="00013912">
        <w:rPr>
          <w:rFonts w:asciiTheme="minorHAnsi" w:hAnsiTheme="minorHAnsi" w:cstheme="minorHAnsi"/>
        </w:rPr>
        <w:t>0</w:t>
      </w:r>
      <w:r w:rsidR="008E23A9" w:rsidRPr="00013912">
        <w:rPr>
          <w:rFonts w:asciiTheme="minorHAnsi" w:hAnsiTheme="minorHAnsi" w:cstheme="minorHAnsi"/>
        </w:rPr>
        <w:t>21</w:t>
      </w:r>
      <w:r w:rsidR="00C47442" w:rsidRPr="00013912">
        <w:rPr>
          <w:rFonts w:asciiTheme="minorHAnsi" w:hAnsiTheme="minorHAnsi" w:cstheme="minorHAnsi"/>
        </w:rPr>
        <w:t xml:space="preserve">r. </w:t>
      </w:r>
      <w:r w:rsidRPr="00013912">
        <w:rPr>
          <w:rFonts w:asciiTheme="minorHAnsi" w:hAnsiTheme="minorHAnsi" w:cstheme="minorHAnsi"/>
        </w:rPr>
        <w:t>wprowadz</w:t>
      </w:r>
      <w:r w:rsidR="00554140" w:rsidRPr="00013912">
        <w:rPr>
          <w:rFonts w:asciiTheme="minorHAnsi" w:hAnsiTheme="minorHAnsi" w:cstheme="minorHAnsi"/>
        </w:rPr>
        <w:t>iła</w:t>
      </w:r>
      <w:r w:rsidRPr="00013912">
        <w:rPr>
          <w:rFonts w:asciiTheme="minorHAnsi" w:hAnsiTheme="minorHAnsi" w:cstheme="minorHAnsi"/>
        </w:rPr>
        <w:t xml:space="preserve"> </w:t>
      </w:r>
      <w:r w:rsidR="00C47442" w:rsidRPr="00013912">
        <w:rPr>
          <w:rFonts w:asciiTheme="minorHAnsi" w:hAnsiTheme="minorHAnsi" w:cstheme="minorHAnsi"/>
        </w:rPr>
        <w:t>Pracownicz</w:t>
      </w:r>
      <w:r w:rsidR="00E027E2" w:rsidRPr="00013912">
        <w:rPr>
          <w:rFonts w:asciiTheme="minorHAnsi" w:hAnsiTheme="minorHAnsi" w:cstheme="minorHAnsi"/>
        </w:rPr>
        <w:t>y</w:t>
      </w:r>
      <w:r w:rsidR="00C47442" w:rsidRPr="00013912">
        <w:rPr>
          <w:rFonts w:asciiTheme="minorHAnsi" w:hAnsiTheme="minorHAnsi" w:cstheme="minorHAnsi"/>
        </w:rPr>
        <w:t xml:space="preserve"> Program Kapitałowy</w:t>
      </w:r>
      <w:r w:rsidRPr="00013912">
        <w:rPr>
          <w:rFonts w:asciiTheme="minorHAnsi" w:hAnsiTheme="minorHAnsi" w:cstheme="minorHAnsi"/>
        </w:rPr>
        <w:t xml:space="preserve"> czyli kapitałowy system dobrowolnego, prywatnego oszczędzania długoterminowego dla pracowników, tworzony i współfinansowany przez pracowników, pracodawców i państwo. PPK obejmie </w:t>
      </w:r>
      <w:r w:rsidR="00FE777C" w:rsidRPr="00013912">
        <w:rPr>
          <w:rFonts w:asciiTheme="minorHAnsi" w:hAnsiTheme="minorHAnsi" w:cstheme="minorHAnsi"/>
        </w:rPr>
        <w:t xml:space="preserve">automatycznie </w:t>
      </w:r>
      <w:r w:rsidRPr="00013912">
        <w:rPr>
          <w:rFonts w:asciiTheme="minorHAnsi" w:hAnsiTheme="minorHAnsi" w:cstheme="minorHAnsi"/>
        </w:rPr>
        <w:t>wszystkich pracowników w wieku od 18 do 54 lat, za których pracodawca odprowadza składki emerytalno-rentowe</w:t>
      </w:r>
      <w:r w:rsidR="00E027E2" w:rsidRPr="00013912">
        <w:rPr>
          <w:rFonts w:asciiTheme="minorHAnsi" w:hAnsiTheme="minorHAnsi" w:cstheme="minorHAnsi"/>
        </w:rPr>
        <w:t xml:space="preserve">. </w:t>
      </w:r>
      <w:r w:rsidR="00DC0A66" w:rsidRPr="00013912">
        <w:rPr>
          <w:rFonts w:asciiTheme="minorHAnsi" w:hAnsiTheme="minorHAnsi" w:cstheme="minorHAnsi"/>
        </w:rPr>
        <w:t xml:space="preserve">Wprowadzenie tej ustawy </w:t>
      </w:r>
      <w:r w:rsidR="00FE777C" w:rsidRPr="00013912">
        <w:rPr>
          <w:rFonts w:asciiTheme="minorHAnsi" w:hAnsiTheme="minorHAnsi" w:cstheme="minorHAnsi"/>
        </w:rPr>
        <w:t>generuje</w:t>
      </w:r>
      <w:r w:rsidR="00DC0A66" w:rsidRPr="00013912">
        <w:rPr>
          <w:rFonts w:asciiTheme="minorHAnsi" w:hAnsiTheme="minorHAnsi" w:cstheme="minorHAnsi"/>
        </w:rPr>
        <w:t xml:space="preserve"> dodatkowe obciążenie dla szpitala</w:t>
      </w:r>
      <w:r w:rsidR="00FE777C" w:rsidRPr="00013912">
        <w:rPr>
          <w:rFonts w:asciiTheme="minorHAnsi" w:hAnsiTheme="minorHAnsi" w:cstheme="minorHAnsi"/>
        </w:rPr>
        <w:t>,</w:t>
      </w:r>
      <w:r w:rsidR="00DC0A66" w:rsidRPr="00013912">
        <w:rPr>
          <w:rFonts w:asciiTheme="minorHAnsi" w:hAnsiTheme="minorHAnsi" w:cstheme="minorHAnsi"/>
        </w:rPr>
        <w:t xml:space="preserve"> stanowiące </w:t>
      </w:r>
      <w:r w:rsidR="000006F3" w:rsidRPr="00013912">
        <w:rPr>
          <w:rFonts w:asciiTheme="minorHAnsi" w:hAnsiTheme="minorHAnsi" w:cstheme="minorHAnsi"/>
        </w:rPr>
        <w:t xml:space="preserve">dodatkową składkę wynoszącą </w:t>
      </w:r>
      <w:r w:rsidR="00DC0A66" w:rsidRPr="00013912">
        <w:rPr>
          <w:rFonts w:asciiTheme="minorHAnsi" w:hAnsiTheme="minorHAnsi" w:cstheme="minorHAnsi"/>
        </w:rPr>
        <w:t xml:space="preserve">1,5% wynagrodzenia brutto </w:t>
      </w:r>
      <w:r w:rsidR="00FE777C" w:rsidRPr="00013912">
        <w:rPr>
          <w:rFonts w:asciiTheme="minorHAnsi" w:hAnsiTheme="minorHAnsi" w:cstheme="minorHAnsi"/>
        </w:rPr>
        <w:t>pracowników</w:t>
      </w:r>
      <w:r w:rsidR="00DC0A66" w:rsidRPr="00013912">
        <w:rPr>
          <w:rFonts w:asciiTheme="minorHAnsi" w:hAnsiTheme="minorHAnsi" w:cstheme="minorHAnsi"/>
        </w:rPr>
        <w:t xml:space="preserve"> zatrudnionych na umowę o pracę. </w:t>
      </w:r>
    </w:p>
    <w:p w:rsidR="000006F3" w:rsidRPr="00013912" w:rsidRDefault="00AF248F" w:rsidP="00D50A64">
      <w:pPr>
        <w:pStyle w:val="Akapitzlist"/>
        <w:numPr>
          <w:ilvl w:val="0"/>
          <w:numId w:val="2"/>
        </w:numPr>
        <w:spacing w:line="360" w:lineRule="auto"/>
        <w:ind w:left="284"/>
        <w:jc w:val="both"/>
        <w:rPr>
          <w:rFonts w:asciiTheme="minorHAnsi" w:hAnsiTheme="minorHAnsi" w:cstheme="minorHAnsi"/>
          <w:color w:val="000000" w:themeColor="text1"/>
        </w:rPr>
      </w:pPr>
      <w:r w:rsidRPr="00013912">
        <w:rPr>
          <w:rFonts w:asciiTheme="minorHAnsi" w:hAnsiTheme="minorHAnsi" w:cstheme="minorHAnsi"/>
          <w:color w:val="000000" w:themeColor="text1"/>
        </w:rPr>
        <w:t>W</w:t>
      </w:r>
      <w:r w:rsidR="000D6612" w:rsidRPr="00013912">
        <w:rPr>
          <w:rFonts w:asciiTheme="minorHAnsi" w:hAnsiTheme="minorHAnsi" w:cstheme="minorHAnsi"/>
          <w:color w:val="000000" w:themeColor="text1"/>
        </w:rPr>
        <w:t>pro</w:t>
      </w:r>
      <w:r w:rsidR="002A3711" w:rsidRPr="00013912">
        <w:rPr>
          <w:rFonts w:asciiTheme="minorHAnsi" w:hAnsiTheme="minorHAnsi" w:cstheme="minorHAnsi"/>
          <w:color w:val="000000" w:themeColor="text1"/>
        </w:rPr>
        <w:t>wadz</w:t>
      </w:r>
      <w:r w:rsidR="00440A8B" w:rsidRPr="00013912">
        <w:rPr>
          <w:rFonts w:asciiTheme="minorHAnsi" w:hAnsiTheme="minorHAnsi" w:cstheme="minorHAnsi"/>
          <w:color w:val="000000" w:themeColor="text1"/>
        </w:rPr>
        <w:t>ane co roku</w:t>
      </w:r>
      <w:r w:rsidR="002A3711" w:rsidRPr="00013912">
        <w:rPr>
          <w:rFonts w:asciiTheme="minorHAnsi" w:hAnsiTheme="minorHAnsi" w:cstheme="minorHAnsi"/>
          <w:color w:val="000000" w:themeColor="text1"/>
        </w:rPr>
        <w:t xml:space="preserve"> </w:t>
      </w:r>
      <w:r w:rsidR="000D6612" w:rsidRPr="00013912">
        <w:rPr>
          <w:rFonts w:asciiTheme="minorHAnsi" w:hAnsiTheme="minorHAnsi" w:cstheme="minorHAnsi"/>
          <w:color w:val="000000" w:themeColor="text1"/>
        </w:rPr>
        <w:t>Rozporządzenia Rady Ministrów w sprawie wysokości minimalnego wynagrodzenia za pracę oraz wysokości minimalnej stawki godzinowej</w:t>
      </w:r>
      <w:r w:rsidRPr="00013912">
        <w:rPr>
          <w:rFonts w:asciiTheme="minorHAnsi" w:hAnsiTheme="minorHAnsi" w:cstheme="minorHAnsi"/>
          <w:color w:val="000000" w:themeColor="text1"/>
        </w:rPr>
        <w:t>,</w:t>
      </w:r>
      <w:r w:rsidR="000D6612" w:rsidRPr="00013912">
        <w:rPr>
          <w:rFonts w:asciiTheme="minorHAnsi" w:hAnsiTheme="minorHAnsi" w:cstheme="minorHAnsi"/>
          <w:color w:val="000000" w:themeColor="text1"/>
        </w:rPr>
        <w:t xml:space="preserve"> </w:t>
      </w:r>
      <w:r w:rsidR="00B7427D" w:rsidRPr="00013912">
        <w:rPr>
          <w:rFonts w:asciiTheme="minorHAnsi" w:hAnsiTheme="minorHAnsi" w:cstheme="minorHAnsi"/>
          <w:color w:val="000000" w:themeColor="text1"/>
        </w:rPr>
        <w:t xml:space="preserve">generują </w:t>
      </w:r>
      <w:r w:rsidRPr="00013912">
        <w:rPr>
          <w:rFonts w:asciiTheme="minorHAnsi" w:hAnsiTheme="minorHAnsi" w:cstheme="minorHAnsi"/>
          <w:color w:val="000000" w:themeColor="text1"/>
        </w:rPr>
        <w:t xml:space="preserve">dla szpitala </w:t>
      </w:r>
      <w:r w:rsidR="00B7427D" w:rsidRPr="00013912">
        <w:rPr>
          <w:rFonts w:asciiTheme="minorHAnsi" w:hAnsiTheme="minorHAnsi" w:cstheme="minorHAnsi"/>
          <w:color w:val="000000" w:themeColor="text1"/>
        </w:rPr>
        <w:t xml:space="preserve">kolejne obligatoryjne </w:t>
      </w:r>
      <w:r w:rsidRPr="00013912">
        <w:rPr>
          <w:rFonts w:asciiTheme="minorHAnsi" w:hAnsiTheme="minorHAnsi" w:cstheme="minorHAnsi"/>
          <w:color w:val="000000" w:themeColor="text1"/>
        </w:rPr>
        <w:t xml:space="preserve">wzrosty </w:t>
      </w:r>
      <w:r w:rsidR="00B7427D" w:rsidRPr="00013912">
        <w:rPr>
          <w:rFonts w:asciiTheme="minorHAnsi" w:hAnsiTheme="minorHAnsi" w:cstheme="minorHAnsi"/>
          <w:color w:val="000000" w:themeColor="text1"/>
        </w:rPr>
        <w:t>koszt</w:t>
      </w:r>
      <w:r w:rsidRPr="00013912">
        <w:rPr>
          <w:rFonts w:asciiTheme="minorHAnsi" w:hAnsiTheme="minorHAnsi" w:cstheme="minorHAnsi"/>
          <w:color w:val="000000" w:themeColor="text1"/>
        </w:rPr>
        <w:t>ów</w:t>
      </w:r>
      <w:r w:rsidR="00B7427D" w:rsidRPr="00013912">
        <w:rPr>
          <w:rFonts w:asciiTheme="minorHAnsi" w:hAnsiTheme="minorHAnsi" w:cstheme="minorHAnsi"/>
          <w:color w:val="000000" w:themeColor="text1"/>
        </w:rPr>
        <w:t xml:space="preserve"> wynagrodzeń. </w:t>
      </w:r>
    </w:p>
    <w:p w:rsidR="00AF248F" w:rsidRPr="00013912" w:rsidRDefault="004B72A8" w:rsidP="00D50A64">
      <w:pPr>
        <w:pStyle w:val="Akapitzlist"/>
        <w:numPr>
          <w:ilvl w:val="0"/>
          <w:numId w:val="2"/>
        </w:numPr>
        <w:spacing w:line="360" w:lineRule="auto"/>
        <w:ind w:left="284"/>
        <w:jc w:val="both"/>
        <w:rPr>
          <w:rFonts w:asciiTheme="minorHAnsi" w:hAnsiTheme="minorHAnsi" w:cstheme="minorHAnsi"/>
          <w:color w:val="000000" w:themeColor="text1"/>
        </w:rPr>
      </w:pPr>
      <w:r w:rsidRPr="00013912">
        <w:rPr>
          <w:rFonts w:asciiTheme="minorHAnsi" w:hAnsiTheme="minorHAnsi" w:cstheme="minorHAnsi"/>
          <w:color w:val="000000" w:themeColor="text1"/>
        </w:rPr>
        <w:t>Z</w:t>
      </w:r>
      <w:r w:rsidR="00431A2A" w:rsidRPr="00013912">
        <w:rPr>
          <w:rFonts w:asciiTheme="minorHAnsi" w:hAnsiTheme="minorHAnsi" w:cstheme="minorHAnsi"/>
          <w:color w:val="000000" w:themeColor="text1"/>
        </w:rPr>
        <w:t xml:space="preserve">godnie z Ustawą Prawo zamówień publicznych (art. 142) </w:t>
      </w:r>
      <w:r w:rsidR="00431A2A" w:rsidRPr="00013912">
        <w:rPr>
          <w:rFonts w:asciiTheme="minorHAnsi" w:hAnsiTheme="minorHAnsi" w:cstheme="minorHAnsi"/>
        </w:rPr>
        <w:t>w przypadku zmiany wysokości minimalnego wynagrodzenia za pracę albo wysokości minimalnej stawki godzinowej, albo zasad podlegania ubezpieczeniom społecznym</w:t>
      </w:r>
      <w:r w:rsidRPr="00013912">
        <w:rPr>
          <w:rFonts w:asciiTheme="minorHAnsi" w:hAnsiTheme="minorHAnsi" w:cstheme="minorHAnsi"/>
        </w:rPr>
        <w:t xml:space="preserve">, </w:t>
      </w:r>
      <w:r w:rsidR="00431A2A" w:rsidRPr="00013912">
        <w:rPr>
          <w:rFonts w:asciiTheme="minorHAnsi" w:hAnsiTheme="minorHAnsi" w:cstheme="minorHAnsi"/>
        </w:rPr>
        <w:t>zdrowotn</w:t>
      </w:r>
      <w:r w:rsidRPr="00013912">
        <w:rPr>
          <w:rFonts w:asciiTheme="minorHAnsi" w:hAnsiTheme="minorHAnsi" w:cstheme="minorHAnsi"/>
        </w:rPr>
        <w:t>ym lub PPK,</w:t>
      </w:r>
      <w:r w:rsidR="00431A2A" w:rsidRPr="00013912">
        <w:rPr>
          <w:rFonts w:asciiTheme="minorHAnsi" w:hAnsiTheme="minorHAnsi" w:cstheme="minorHAnsi"/>
        </w:rPr>
        <w:t xml:space="preserve"> jeżeli zmiany te będą miały wpływ na koszty wykonania zamówienia, wykonawc</w:t>
      </w:r>
      <w:r w:rsidR="000006F3" w:rsidRPr="00013912">
        <w:rPr>
          <w:rFonts w:asciiTheme="minorHAnsi" w:hAnsiTheme="minorHAnsi" w:cstheme="minorHAnsi"/>
        </w:rPr>
        <w:t>a</w:t>
      </w:r>
      <w:r w:rsidR="00431A2A" w:rsidRPr="00013912">
        <w:rPr>
          <w:rFonts w:asciiTheme="minorHAnsi" w:hAnsiTheme="minorHAnsi" w:cstheme="minorHAnsi"/>
        </w:rPr>
        <w:t xml:space="preserve"> obciąża tymi kosztami zamawiającego. Powyższy przepis dotyczy umów </w:t>
      </w:r>
      <w:r w:rsidR="00431A2A" w:rsidRPr="00013912">
        <w:rPr>
          <w:rStyle w:val="e24kjd"/>
          <w:rFonts w:asciiTheme="minorHAnsi" w:hAnsiTheme="minorHAnsi" w:cstheme="minorHAnsi"/>
          <w:b/>
          <w:bCs/>
        </w:rPr>
        <w:t>o</w:t>
      </w:r>
      <w:r w:rsidR="00431A2A" w:rsidRPr="00013912">
        <w:rPr>
          <w:rStyle w:val="e24kjd"/>
          <w:rFonts w:asciiTheme="minorHAnsi" w:hAnsiTheme="minorHAnsi" w:cstheme="minorHAnsi"/>
          <w:bCs/>
        </w:rPr>
        <w:t>utsourcingowych</w:t>
      </w:r>
      <w:r w:rsidR="00431A2A" w:rsidRPr="00013912">
        <w:rPr>
          <w:rStyle w:val="e24kjd"/>
          <w:rFonts w:asciiTheme="minorHAnsi" w:hAnsiTheme="minorHAnsi" w:cstheme="minorHAnsi"/>
        </w:rPr>
        <w:t xml:space="preserve"> zawartych przez szpital</w:t>
      </w:r>
      <w:r w:rsidR="000A0C68" w:rsidRPr="00013912">
        <w:rPr>
          <w:rStyle w:val="e24kjd"/>
          <w:rFonts w:asciiTheme="minorHAnsi" w:hAnsiTheme="minorHAnsi" w:cstheme="minorHAnsi"/>
        </w:rPr>
        <w:t xml:space="preserve"> (sprzątnie, żywienie</w:t>
      </w:r>
      <w:r w:rsidR="00895EDD" w:rsidRPr="00013912">
        <w:rPr>
          <w:rStyle w:val="e24kjd"/>
          <w:rFonts w:asciiTheme="minorHAnsi" w:hAnsiTheme="minorHAnsi" w:cstheme="minorHAnsi"/>
        </w:rPr>
        <w:t>, pranie</w:t>
      </w:r>
      <w:r w:rsidR="000A0C68" w:rsidRPr="00013912">
        <w:rPr>
          <w:rStyle w:val="e24kjd"/>
          <w:rFonts w:asciiTheme="minorHAnsi" w:hAnsiTheme="minorHAnsi" w:cstheme="minorHAnsi"/>
        </w:rPr>
        <w:t>)</w:t>
      </w:r>
      <w:r w:rsidR="00431A2A" w:rsidRPr="00013912">
        <w:rPr>
          <w:rStyle w:val="e24kjd"/>
          <w:rFonts w:asciiTheme="minorHAnsi" w:hAnsiTheme="minorHAnsi" w:cstheme="minorHAnsi"/>
        </w:rPr>
        <w:t xml:space="preserve">. </w:t>
      </w:r>
      <w:r w:rsidRPr="00013912">
        <w:rPr>
          <w:rFonts w:asciiTheme="minorHAnsi" w:hAnsiTheme="minorHAnsi" w:cstheme="minorHAnsi"/>
        </w:rPr>
        <w:t>S</w:t>
      </w:r>
      <w:r w:rsidR="00431A2A" w:rsidRPr="00013912">
        <w:rPr>
          <w:rFonts w:asciiTheme="minorHAnsi" w:hAnsiTheme="minorHAnsi" w:cstheme="minorHAnsi"/>
        </w:rPr>
        <w:t xml:space="preserve">kutki finansowe </w:t>
      </w:r>
      <w:r w:rsidRPr="00013912">
        <w:rPr>
          <w:rFonts w:asciiTheme="minorHAnsi" w:hAnsiTheme="minorHAnsi" w:cstheme="minorHAnsi"/>
        </w:rPr>
        <w:t xml:space="preserve">to koszt </w:t>
      </w:r>
      <w:r w:rsidR="00431A2A" w:rsidRPr="00013912">
        <w:rPr>
          <w:rFonts w:asciiTheme="minorHAnsi" w:hAnsiTheme="minorHAnsi" w:cstheme="minorHAnsi"/>
        </w:rPr>
        <w:t xml:space="preserve">ok. </w:t>
      </w:r>
      <w:r w:rsidR="00895EDD" w:rsidRPr="00013912">
        <w:rPr>
          <w:rFonts w:asciiTheme="minorHAnsi" w:hAnsiTheme="minorHAnsi" w:cstheme="minorHAnsi"/>
        </w:rPr>
        <w:t>600</w:t>
      </w:r>
      <w:r w:rsidR="00431A2A" w:rsidRPr="00013912">
        <w:rPr>
          <w:rFonts w:asciiTheme="minorHAnsi" w:hAnsiTheme="minorHAnsi" w:cstheme="minorHAnsi"/>
        </w:rPr>
        <w:t xml:space="preserve"> tys. zł. </w:t>
      </w:r>
      <w:r w:rsidRPr="00013912">
        <w:rPr>
          <w:rFonts w:asciiTheme="minorHAnsi" w:hAnsiTheme="minorHAnsi" w:cstheme="minorHAnsi"/>
        </w:rPr>
        <w:t>rocznie.</w:t>
      </w:r>
    </w:p>
    <w:p w:rsidR="00675985" w:rsidRPr="00013912" w:rsidRDefault="00675985" w:rsidP="00D50A64">
      <w:pPr>
        <w:pStyle w:val="Akapitzlist"/>
        <w:numPr>
          <w:ilvl w:val="0"/>
          <w:numId w:val="2"/>
        </w:numPr>
        <w:spacing w:line="360" w:lineRule="auto"/>
        <w:ind w:left="284"/>
        <w:jc w:val="both"/>
        <w:rPr>
          <w:rFonts w:asciiTheme="minorHAnsi" w:hAnsiTheme="minorHAnsi" w:cstheme="minorHAnsi"/>
          <w:color w:val="000000" w:themeColor="text1"/>
        </w:rPr>
      </w:pPr>
      <w:r w:rsidRPr="00013912">
        <w:rPr>
          <w:rFonts w:asciiTheme="minorHAnsi" w:hAnsiTheme="minorHAnsi" w:cstheme="minorHAnsi"/>
        </w:rPr>
        <w:t>Obowiązek i presja dotycząca utrzymywania jednostek medycznych trwale nierentownych (</w:t>
      </w:r>
      <w:r w:rsidR="00091069" w:rsidRPr="00013912">
        <w:rPr>
          <w:rFonts w:asciiTheme="minorHAnsi" w:hAnsiTheme="minorHAnsi" w:cstheme="minorHAnsi"/>
        </w:rPr>
        <w:t xml:space="preserve">np. </w:t>
      </w:r>
      <w:r w:rsidRPr="00013912">
        <w:rPr>
          <w:rFonts w:asciiTheme="minorHAnsi" w:hAnsiTheme="minorHAnsi" w:cstheme="minorHAnsi"/>
        </w:rPr>
        <w:t xml:space="preserve">Klinika </w:t>
      </w:r>
      <w:r w:rsidR="00091069" w:rsidRPr="00013912">
        <w:rPr>
          <w:rFonts w:asciiTheme="minorHAnsi" w:hAnsiTheme="minorHAnsi" w:cstheme="minorHAnsi"/>
        </w:rPr>
        <w:t>O</w:t>
      </w:r>
      <w:r w:rsidRPr="00013912">
        <w:rPr>
          <w:rFonts w:asciiTheme="minorHAnsi" w:hAnsiTheme="minorHAnsi" w:cstheme="minorHAnsi"/>
        </w:rPr>
        <w:t xml:space="preserve">nkologii), generujących straty w długim okresie czasu. Niemożność przeprowadzenia restrukturyzacji pomimo wskazań ekonomicznych i wykorzystania środków  potencjału na rozwój perspektywicznych i pożądanych z punktu ekonomicznego zakresów działalności. </w:t>
      </w:r>
    </w:p>
    <w:p w:rsidR="00091069" w:rsidRPr="00013912" w:rsidRDefault="00091069" w:rsidP="00D50A64">
      <w:pPr>
        <w:pStyle w:val="Akapitzlist"/>
        <w:numPr>
          <w:ilvl w:val="0"/>
          <w:numId w:val="2"/>
        </w:numPr>
        <w:spacing w:line="360" w:lineRule="auto"/>
        <w:ind w:left="284"/>
        <w:jc w:val="both"/>
        <w:rPr>
          <w:rFonts w:asciiTheme="minorHAnsi" w:hAnsiTheme="minorHAnsi" w:cstheme="minorHAnsi"/>
          <w:color w:val="000000" w:themeColor="text1"/>
        </w:rPr>
      </w:pPr>
      <w:r w:rsidRPr="00013912">
        <w:rPr>
          <w:rFonts w:asciiTheme="minorHAnsi" w:hAnsiTheme="minorHAnsi" w:cstheme="minorHAnsi"/>
        </w:rPr>
        <w:t xml:space="preserve">Dodatkowym problemem </w:t>
      </w:r>
      <w:r w:rsidRPr="00013912">
        <w:rPr>
          <w:rFonts w:asciiTheme="minorHAnsi" w:hAnsiTheme="minorHAnsi" w:cstheme="minorHAnsi"/>
          <w:color w:val="000000" w:themeColor="text1"/>
        </w:rPr>
        <w:t>jest zmniejszający się przyrost naturalny oraz presja dostępności do świadczeń opieki zdrowotnej na najwyższym poziomie</w:t>
      </w:r>
      <w:r w:rsidR="00864E3D" w:rsidRPr="00013912">
        <w:rPr>
          <w:rFonts w:asciiTheme="minorHAnsi" w:hAnsiTheme="minorHAnsi" w:cstheme="minorHAnsi"/>
          <w:color w:val="000000" w:themeColor="text1"/>
        </w:rPr>
        <w:t>, co w</w:t>
      </w:r>
      <w:r w:rsidRPr="00013912">
        <w:rPr>
          <w:rFonts w:asciiTheme="minorHAnsi" w:hAnsiTheme="minorHAnsi" w:cstheme="minorHAnsi"/>
          <w:color w:val="000000" w:themeColor="text1"/>
        </w:rPr>
        <w:t xml:space="preserve"> powiazaniu z  wymogami stawianymi przez płatnika NFZ, wymusza na jednostkach ochrony zdrowia działania w zakresie optymalizacji poziomu świadczeń i ich kosztów.</w:t>
      </w:r>
    </w:p>
    <w:p w:rsidR="005D34ED" w:rsidRPr="00013912" w:rsidRDefault="005D34ED" w:rsidP="00C037C9">
      <w:pPr>
        <w:pStyle w:val="Akapitzlist"/>
        <w:numPr>
          <w:ilvl w:val="0"/>
          <w:numId w:val="2"/>
        </w:numPr>
        <w:spacing w:line="360" w:lineRule="auto"/>
        <w:ind w:left="284"/>
        <w:jc w:val="both"/>
        <w:rPr>
          <w:rFonts w:asciiTheme="minorHAnsi" w:hAnsiTheme="minorHAnsi" w:cstheme="minorHAnsi"/>
          <w:color w:val="000000" w:themeColor="text1"/>
        </w:rPr>
      </w:pPr>
      <w:r w:rsidRPr="00013912">
        <w:rPr>
          <w:rFonts w:asciiTheme="minorHAnsi" w:hAnsiTheme="minorHAnsi" w:cstheme="minorHAnsi"/>
        </w:rPr>
        <w:t xml:space="preserve">Zgodnie z zapowiedziami Ministra Zdrowia w latach 2023-2024 ma zostać uchwalona ustawa o modernizacji i poprawie efektywności leczenia, co może doprowadzić do systemowej zmiany sposobu finansowania </w:t>
      </w:r>
      <w:r w:rsidR="002A2998">
        <w:rPr>
          <w:rFonts w:asciiTheme="minorHAnsi" w:hAnsiTheme="minorHAnsi" w:cstheme="minorHAnsi"/>
        </w:rPr>
        <w:t>s</w:t>
      </w:r>
      <w:r w:rsidRPr="00013912">
        <w:rPr>
          <w:rFonts w:asciiTheme="minorHAnsi" w:hAnsiTheme="minorHAnsi" w:cstheme="minorHAnsi"/>
        </w:rPr>
        <w:t>zpitali.</w:t>
      </w:r>
    </w:p>
    <w:p w:rsidR="005D34ED" w:rsidRPr="00013912" w:rsidRDefault="005D34ED" w:rsidP="005D34ED">
      <w:pPr>
        <w:spacing w:line="36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bookmarkStart w:id="3" w:name="_GoBack"/>
      <w:bookmarkEnd w:id="3"/>
    </w:p>
    <w:sectPr w:rsidR="005D34ED" w:rsidRPr="00013912" w:rsidSect="00953C7A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D84" w:rsidRDefault="00114D84" w:rsidP="00D57187">
      <w:pPr>
        <w:spacing w:after="0" w:line="240" w:lineRule="auto"/>
      </w:pPr>
      <w:r>
        <w:separator/>
      </w:r>
    </w:p>
  </w:endnote>
  <w:endnote w:type="continuationSeparator" w:id="0">
    <w:p w:rsidR="00114D84" w:rsidRDefault="00114D84" w:rsidP="00D57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97076846"/>
      <w:docPartObj>
        <w:docPartGallery w:val="Page Numbers (Bottom of Page)"/>
        <w:docPartUnique/>
      </w:docPartObj>
    </w:sdtPr>
    <w:sdtEndPr/>
    <w:sdtContent>
      <w:p w:rsidR="002C7044" w:rsidRDefault="002C704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6BD5">
          <w:rPr>
            <w:noProof/>
          </w:rPr>
          <w:t>17</w:t>
        </w:r>
        <w:r>
          <w:fldChar w:fldCharType="end"/>
        </w:r>
      </w:p>
    </w:sdtContent>
  </w:sdt>
  <w:p w:rsidR="002C7044" w:rsidRDefault="002C70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D84" w:rsidRDefault="00114D84" w:rsidP="00D57187">
      <w:pPr>
        <w:spacing w:after="0" w:line="240" w:lineRule="auto"/>
      </w:pPr>
      <w:r>
        <w:separator/>
      </w:r>
    </w:p>
  </w:footnote>
  <w:footnote w:type="continuationSeparator" w:id="0">
    <w:p w:rsidR="00114D84" w:rsidRDefault="00114D84" w:rsidP="00D571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84001"/>
    <w:multiLevelType w:val="hybridMultilevel"/>
    <w:tmpl w:val="61C2D1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7060AD"/>
    <w:multiLevelType w:val="hybridMultilevel"/>
    <w:tmpl w:val="7C369000"/>
    <w:lvl w:ilvl="0" w:tplc="E0D27798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1A47AF5"/>
    <w:multiLevelType w:val="hybridMultilevel"/>
    <w:tmpl w:val="A276398C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238E3C1C"/>
    <w:multiLevelType w:val="hybridMultilevel"/>
    <w:tmpl w:val="406CCF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C754D68"/>
    <w:multiLevelType w:val="hybridMultilevel"/>
    <w:tmpl w:val="FCA0306A"/>
    <w:lvl w:ilvl="0" w:tplc="8BB0801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9082087"/>
    <w:multiLevelType w:val="hybridMultilevel"/>
    <w:tmpl w:val="0D6412F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4D6A2DE2">
      <w:numFmt w:val="bullet"/>
      <w:lvlText w:val=""/>
      <w:lvlJc w:val="left"/>
      <w:pPr>
        <w:ind w:left="1506" w:hanging="360"/>
      </w:pPr>
      <w:rPr>
        <w:rFonts w:ascii="Symbol" w:eastAsia="Calibri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D2031B9"/>
    <w:multiLevelType w:val="hybridMultilevel"/>
    <w:tmpl w:val="B8DEC4EC"/>
    <w:lvl w:ilvl="0" w:tplc="9E6876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6B374A2"/>
    <w:multiLevelType w:val="hybridMultilevel"/>
    <w:tmpl w:val="2F0C2EE6"/>
    <w:lvl w:ilvl="0" w:tplc="D52480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EA5251"/>
    <w:multiLevelType w:val="hybridMultilevel"/>
    <w:tmpl w:val="FD6A69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573274B"/>
    <w:multiLevelType w:val="hybridMultilevel"/>
    <w:tmpl w:val="5DBE9F4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66052A9C"/>
    <w:multiLevelType w:val="hybridMultilevel"/>
    <w:tmpl w:val="F3D6EAC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9315B26"/>
    <w:multiLevelType w:val="hybridMultilevel"/>
    <w:tmpl w:val="1C5C372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7BB10A67"/>
    <w:multiLevelType w:val="hybridMultilevel"/>
    <w:tmpl w:val="AEFED5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6E2731"/>
    <w:multiLevelType w:val="hybridMultilevel"/>
    <w:tmpl w:val="76007D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7EDE5D0E"/>
    <w:multiLevelType w:val="hybridMultilevel"/>
    <w:tmpl w:val="3F7023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14"/>
  </w:num>
  <w:num w:numId="5">
    <w:abstractNumId w:val="3"/>
  </w:num>
  <w:num w:numId="6">
    <w:abstractNumId w:val="7"/>
  </w:num>
  <w:num w:numId="7">
    <w:abstractNumId w:val="4"/>
  </w:num>
  <w:num w:numId="8">
    <w:abstractNumId w:val="10"/>
  </w:num>
  <w:num w:numId="9">
    <w:abstractNumId w:val="8"/>
  </w:num>
  <w:num w:numId="10">
    <w:abstractNumId w:val="12"/>
  </w:num>
  <w:num w:numId="11">
    <w:abstractNumId w:val="13"/>
  </w:num>
  <w:num w:numId="12">
    <w:abstractNumId w:val="9"/>
  </w:num>
  <w:num w:numId="13">
    <w:abstractNumId w:val="0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6" w:nlCheck="1" w:checkStyle="0"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BF0"/>
    <w:rsid w:val="00000530"/>
    <w:rsid w:val="000006F3"/>
    <w:rsid w:val="000007AB"/>
    <w:rsid w:val="00002096"/>
    <w:rsid w:val="00013824"/>
    <w:rsid w:val="00013912"/>
    <w:rsid w:val="0001420C"/>
    <w:rsid w:val="000219CC"/>
    <w:rsid w:val="00022497"/>
    <w:rsid w:val="00023C19"/>
    <w:rsid w:val="00024ED6"/>
    <w:rsid w:val="0003066D"/>
    <w:rsid w:val="00037243"/>
    <w:rsid w:val="00037560"/>
    <w:rsid w:val="00043551"/>
    <w:rsid w:val="000436A0"/>
    <w:rsid w:val="000508B8"/>
    <w:rsid w:val="00054297"/>
    <w:rsid w:val="000568F6"/>
    <w:rsid w:val="000578B6"/>
    <w:rsid w:val="00057F07"/>
    <w:rsid w:val="000664D2"/>
    <w:rsid w:val="000707AE"/>
    <w:rsid w:val="0007583D"/>
    <w:rsid w:val="00076F36"/>
    <w:rsid w:val="00081AB6"/>
    <w:rsid w:val="0008295A"/>
    <w:rsid w:val="00082E4C"/>
    <w:rsid w:val="00084EA2"/>
    <w:rsid w:val="00090B12"/>
    <w:rsid w:val="00091069"/>
    <w:rsid w:val="00091D98"/>
    <w:rsid w:val="00092613"/>
    <w:rsid w:val="0009673C"/>
    <w:rsid w:val="000A0C68"/>
    <w:rsid w:val="000A329E"/>
    <w:rsid w:val="000B444A"/>
    <w:rsid w:val="000B65DA"/>
    <w:rsid w:val="000B6F4C"/>
    <w:rsid w:val="000C1BA8"/>
    <w:rsid w:val="000C56FD"/>
    <w:rsid w:val="000C7C2C"/>
    <w:rsid w:val="000D0129"/>
    <w:rsid w:val="000D14D4"/>
    <w:rsid w:val="000D2C0E"/>
    <w:rsid w:val="000D3F71"/>
    <w:rsid w:val="000D4121"/>
    <w:rsid w:val="000D563E"/>
    <w:rsid w:val="000D6612"/>
    <w:rsid w:val="000E6067"/>
    <w:rsid w:val="000E6544"/>
    <w:rsid w:val="000F385A"/>
    <w:rsid w:val="000F51D0"/>
    <w:rsid w:val="000F5860"/>
    <w:rsid w:val="00102854"/>
    <w:rsid w:val="001064C6"/>
    <w:rsid w:val="00114D84"/>
    <w:rsid w:val="001154C0"/>
    <w:rsid w:val="00122A0D"/>
    <w:rsid w:val="00123F11"/>
    <w:rsid w:val="001254D9"/>
    <w:rsid w:val="00135C29"/>
    <w:rsid w:val="00136F56"/>
    <w:rsid w:val="0014051E"/>
    <w:rsid w:val="00140667"/>
    <w:rsid w:val="00157EE4"/>
    <w:rsid w:val="0016245C"/>
    <w:rsid w:val="00166968"/>
    <w:rsid w:val="00166BCD"/>
    <w:rsid w:val="00180EEA"/>
    <w:rsid w:val="00182FFA"/>
    <w:rsid w:val="001853D3"/>
    <w:rsid w:val="00185DBD"/>
    <w:rsid w:val="00190388"/>
    <w:rsid w:val="0019153B"/>
    <w:rsid w:val="00192F8F"/>
    <w:rsid w:val="001970A2"/>
    <w:rsid w:val="001A3DB7"/>
    <w:rsid w:val="001A57E9"/>
    <w:rsid w:val="001C307C"/>
    <w:rsid w:val="001C479E"/>
    <w:rsid w:val="001C52D5"/>
    <w:rsid w:val="001C78CE"/>
    <w:rsid w:val="001D1520"/>
    <w:rsid w:val="001D26FE"/>
    <w:rsid w:val="001D45E0"/>
    <w:rsid w:val="001D62E6"/>
    <w:rsid w:val="001E1158"/>
    <w:rsid w:val="001E15C6"/>
    <w:rsid w:val="001E2CEE"/>
    <w:rsid w:val="001E2E5E"/>
    <w:rsid w:val="001F14C0"/>
    <w:rsid w:val="001F4382"/>
    <w:rsid w:val="00200A0C"/>
    <w:rsid w:val="00201B9E"/>
    <w:rsid w:val="00201E46"/>
    <w:rsid w:val="00215FC6"/>
    <w:rsid w:val="00221D5D"/>
    <w:rsid w:val="00225E61"/>
    <w:rsid w:val="002333ED"/>
    <w:rsid w:val="002418F4"/>
    <w:rsid w:val="00246010"/>
    <w:rsid w:val="00246C7F"/>
    <w:rsid w:val="00250311"/>
    <w:rsid w:val="0025106E"/>
    <w:rsid w:val="002554A7"/>
    <w:rsid w:val="00261687"/>
    <w:rsid w:val="00264B54"/>
    <w:rsid w:val="00271059"/>
    <w:rsid w:val="002726C0"/>
    <w:rsid w:val="00277B62"/>
    <w:rsid w:val="002806E0"/>
    <w:rsid w:val="00282E88"/>
    <w:rsid w:val="00285328"/>
    <w:rsid w:val="00290AD1"/>
    <w:rsid w:val="00293B1B"/>
    <w:rsid w:val="002944CD"/>
    <w:rsid w:val="002954A6"/>
    <w:rsid w:val="00297E71"/>
    <w:rsid w:val="002A083C"/>
    <w:rsid w:val="002A191C"/>
    <w:rsid w:val="002A2998"/>
    <w:rsid w:val="002A313C"/>
    <w:rsid w:val="002A3711"/>
    <w:rsid w:val="002A4B0E"/>
    <w:rsid w:val="002A6B53"/>
    <w:rsid w:val="002A7108"/>
    <w:rsid w:val="002B1823"/>
    <w:rsid w:val="002B1B07"/>
    <w:rsid w:val="002B1E11"/>
    <w:rsid w:val="002B1E42"/>
    <w:rsid w:val="002B3989"/>
    <w:rsid w:val="002B61F2"/>
    <w:rsid w:val="002B671F"/>
    <w:rsid w:val="002C07D2"/>
    <w:rsid w:val="002C4D29"/>
    <w:rsid w:val="002C5A25"/>
    <w:rsid w:val="002C7044"/>
    <w:rsid w:val="002E40E0"/>
    <w:rsid w:val="002E4461"/>
    <w:rsid w:val="002E4887"/>
    <w:rsid w:val="002F06DF"/>
    <w:rsid w:val="002F5FE6"/>
    <w:rsid w:val="002F6A49"/>
    <w:rsid w:val="00302897"/>
    <w:rsid w:val="00302CCB"/>
    <w:rsid w:val="00306992"/>
    <w:rsid w:val="00322F7A"/>
    <w:rsid w:val="00332541"/>
    <w:rsid w:val="00343799"/>
    <w:rsid w:val="00346EBE"/>
    <w:rsid w:val="00350CAF"/>
    <w:rsid w:val="00353807"/>
    <w:rsid w:val="0035393C"/>
    <w:rsid w:val="00363F35"/>
    <w:rsid w:val="00370361"/>
    <w:rsid w:val="00371D9F"/>
    <w:rsid w:val="00373442"/>
    <w:rsid w:val="00374223"/>
    <w:rsid w:val="00380ED0"/>
    <w:rsid w:val="00383C8C"/>
    <w:rsid w:val="00384918"/>
    <w:rsid w:val="0038593B"/>
    <w:rsid w:val="0039094F"/>
    <w:rsid w:val="00394F42"/>
    <w:rsid w:val="003966EE"/>
    <w:rsid w:val="003A02C4"/>
    <w:rsid w:val="003A2131"/>
    <w:rsid w:val="003A25CA"/>
    <w:rsid w:val="003A2E38"/>
    <w:rsid w:val="003A58BB"/>
    <w:rsid w:val="003B48F0"/>
    <w:rsid w:val="003B6282"/>
    <w:rsid w:val="003C11D1"/>
    <w:rsid w:val="003C575D"/>
    <w:rsid w:val="003C7F92"/>
    <w:rsid w:val="003D002A"/>
    <w:rsid w:val="003D20D9"/>
    <w:rsid w:val="003D4715"/>
    <w:rsid w:val="003D5915"/>
    <w:rsid w:val="003D6C98"/>
    <w:rsid w:val="003E2694"/>
    <w:rsid w:val="003E2C55"/>
    <w:rsid w:val="003F1AA0"/>
    <w:rsid w:val="003F2B62"/>
    <w:rsid w:val="003F3D64"/>
    <w:rsid w:val="003F5822"/>
    <w:rsid w:val="003F7E64"/>
    <w:rsid w:val="00404F2D"/>
    <w:rsid w:val="00406223"/>
    <w:rsid w:val="00406BD5"/>
    <w:rsid w:val="00406EA1"/>
    <w:rsid w:val="00412942"/>
    <w:rsid w:val="004152AE"/>
    <w:rsid w:val="00416DE3"/>
    <w:rsid w:val="00416EB1"/>
    <w:rsid w:val="004172E6"/>
    <w:rsid w:val="00417EF5"/>
    <w:rsid w:val="00423CCD"/>
    <w:rsid w:val="004246C8"/>
    <w:rsid w:val="00427A6A"/>
    <w:rsid w:val="004306FF"/>
    <w:rsid w:val="00431A2A"/>
    <w:rsid w:val="00436498"/>
    <w:rsid w:val="00440669"/>
    <w:rsid w:val="00440A8B"/>
    <w:rsid w:val="00445969"/>
    <w:rsid w:val="0045190B"/>
    <w:rsid w:val="0045387E"/>
    <w:rsid w:val="0045568D"/>
    <w:rsid w:val="00456D80"/>
    <w:rsid w:val="004624B7"/>
    <w:rsid w:val="00463DE9"/>
    <w:rsid w:val="0046667C"/>
    <w:rsid w:val="00467124"/>
    <w:rsid w:val="0047283E"/>
    <w:rsid w:val="004748F0"/>
    <w:rsid w:val="0047528B"/>
    <w:rsid w:val="004754D5"/>
    <w:rsid w:val="00476E10"/>
    <w:rsid w:val="00481B03"/>
    <w:rsid w:val="004856F6"/>
    <w:rsid w:val="004858FA"/>
    <w:rsid w:val="0049029D"/>
    <w:rsid w:val="00493C68"/>
    <w:rsid w:val="00494E4C"/>
    <w:rsid w:val="004A0AAD"/>
    <w:rsid w:val="004A63DC"/>
    <w:rsid w:val="004B14E6"/>
    <w:rsid w:val="004B5193"/>
    <w:rsid w:val="004B72A8"/>
    <w:rsid w:val="004C08A7"/>
    <w:rsid w:val="004D507A"/>
    <w:rsid w:val="004E07B0"/>
    <w:rsid w:val="004E1E5F"/>
    <w:rsid w:val="004E2C18"/>
    <w:rsid w:val="004E4D0B"/>
    <w:rsid w:val="004E62B1"/>
    <w:rsid w:val="004F2601"/>
    <w:rsid w:val="004F4438"/>
    <w:rsid w:val="004F4AFA"/>
    <w:rsid w:val="004F5C8C"/>
    <w:rsid w:val="00502080"/>
    <w:rsid w:val="00510817"/>
    <w:rsid w:val="00510C40"/>
    <w:rsid w:val="0052408C"/>
    <w:rsid w:val="005273A5"/>
    <w:rsid w:val="0053583C"/>
    <w:rsid w:val="0053731F"/>
    <w:rsid w:val="00537744"/>
    <w:rsid w:val="00540E8F"/>
    <w:rsid w:val="00547A11"/>
    <w:rsid w:val="00554140"/>
    <w:rsid w:val="005546B8"/>
    <w:rsid w:val="005625BB"/>
    <w:rsid w:val="005643D0"/>
    <w:rsid w:val="00572498"/>
    <w:rsid w:val="00575967"/>
    <w:rsid w:val="00576177"/>
    <w:rsid w:val="00576D58"/>
    <w:rsid w:val="00580492"/>
    <w:rsid w:val="00580560"/>
    <w:rsid w:val="00580DAF"/>
    <w:rsid w:val="005858AA"/>
    <w:rsid w:val="005870E2"/>
    <w:rsid w:val="00591042"/>
    <w:rsid w:val="00597FFA"/>
    <w:rsid w:val="005A1CDF"/>
    <w:rsid w:val="005A3A12"/>
    <w:rsid w:val="005B0D3E"/>
    <w:rsid w:val="005C166C"/>
    <w:rsid w:val="005C58BB"/>
    <w:rsid w:val="005C7134"/>
    <w:rsid w:val="005C77BC"/>
    <w:rsid w:val="005D1BF3"/>
    <w:rsid w:val="005D34ED"/>
    <w:rsid w:val="005D3E13"/>
    <w:rsid w:val="005D6976"/>
    <w:rsid w:val="005E4434"/>
    <w:rsid w:val="005E45D5"/>
    <w:rsid w:val="005E5688"/>
    <w:rsid w:val="005E7CCF"/>
    <w:rsid w:val="005F546E"/>
    <w:rsid w:val="00603D07"/>
    <w:rsid w:val="006062C4"/>
    <w:rsid w:val="00606B7A"/>
    <w:rsid w:val="00607F23"/>
    <w:rsid w:val="0062378A"/>
    <w:rsid w:val="006248F3"/>
    <w:rsid w:val="00631453"/>
    <w:rsid w:val="00633305"/>
    <w:rsid w:val="006352CA"/>
    <w:rsid w:val="00637F79"/>
    <w:rsid w:val="00646FDA"/>
    <w:rsid w:val="00650397"/>
    <w:rsid w:val="00652494"/>
    <w:rsid w:val="00654B67"/>
    <w:rsid w:val="00656B62"/>
    <w:rsid w:val="006576AB"/>
    <w:rsid w:val="006612DD"/>
    <w:rsid w:val="00664766"/>
    <w:rsid w:val="00664BA0"/>
    <w:rsid w:val="00666695"/>
    <w:rsid w:val="0067313E"/>
    <w:rsid w:val="00675985"/>
    <w:rsid w:val="00676060"/>
    <w:rsid w:val="006768D9"/>
    <w:rsid w:val="00676B1D"/>
    <w:rsid w:val="0068000E"/>
    <w:rsid w:val="00681DCE"/>
    <w:rsid w:val="006825AA"/>
    <w:rsid w:val="00685F5B"/>
    <w:rsid w:val="00690051"/>
    <w:rsid w:val="006924D9"/>
    <w:rsid w:val="00692C14"/>
    <w:rsid w:val="00697A01"/>
    <w:rsid w:val="006A33A6"/>
    <w:rsid w:val="006A52D4"/>
    <w:rsid w:val="006A7A0E"/>
    <w:rsid w:val="006B08CF"/>
    <w:rsid w:val="006B15E9"/>
    <w:rsid w:val="006B7891"/>
    <w:rsid w:val="006C013E"/>
    <w:rsid w:val="006C1B81"/>
    <w:rsid w:val="006C27F4"/>
    <w:rsid w:val="006C3FC0"/>
    <w:rsid w:val="006C6C90"/>
    <w:rsid w:val="006C76E5"/>
    <w:rsid w:val="006D1B44"/>
    <w:rsid w:val="006D565B"/>
    <w:rsid w:val="006E1E16"/>
    <w:rsid w:val="006E405D"/>
    <w:rsid w:val="006E48BB"/>
    <w:rsid w:val="006E51B4"/>
    <w:rsid w:val="006E6519"/>
    <w:rsid w:val="006E7C69"/>
    <w:rsid w:val="006E7E83"/>
    <w:rsid w:val="006F6FFE"/>
    <w:rsid w:val="006F75BA"/>
    <w:rsid w:val="0070173C"/>
    <w:rsid w:val="00702F0F"/>
    <w:rsid w:val="00705C5A"/>
    <w:rsid w:val="0071105B"/>
    <w:rsid w:val="00713A00"/>
    <w:rsid w:val="00716251"/>
    <w:rsid w:val="007176EA"/>
    <w:rsid w:val="00722527"/>
    <w:rsid w:val="00726BEA"/>
    <w:rsid w:val="00727A9C"/>
    <w:rsid w:val="00731EEC"/>
    <w:rsid w:val="00746EF1"/>
    <w:rsid w:val="0075192A"/>
    <w:rsid w:val="00751D19"/>
    <w:rsid w:val="0076136E"/>
    <w:rsid w:val="00763566"/>
    <w:rsid w:val="0076371C"/>
    <w:rsid w:val="00765FB0"/>
    <w:rsid w:val="0077065F"/>
    <w:rsid w:val="007817C1"/>
    <w:rsid w:val="007829B3"/>
    <w:rsid w:val="0078301A"/>
    <w:rsid w:val="007830E9"/>
    <w:rsid w:val="00787DD5"/>
    <w:rsid w:val="00795530"/>
    <w:rsid w:val="0079561F"/>
    <w:rsid w:val="007A20C1"/>
    <w:rsid w:val="007B3F14"/>
    <w:rsid w:val="007B7190"/>
    <w:rsid w:val="007B7FDF"/>
    <w:rsid w:val="007C234A"/>
    <w:rsid w:val="007C2D6D"/>
    <w:rsid w:val="007C454A"/>
    <w:rsid w:val="007C4E34"/>
    <w:rsid w:val="007C5264"/>
    <w:rsid w:val="007E0C6F"/>
    <w:rsid w:val="007E2140"/>
    <w:rsid w:val="007F3BD2"/>
    <w:rsid w:val="007F4AB6"/>
    <w:rsid w:val="00802698"/>
    <w:rsid w:val="008058FB"/>
    <w:rsid w:val="008066C4"/>
    <w:rsid w:val="00813267"/>
    <w:rsid w:val="00814EF2"/>
    <w:rsid w:val="00820F7E"/>
    <w:rsid w:val="00822190"/>
    <w:rsid w:val="00823198"/>
    <w:rsid w:val="0082319B"/>
    <w:rsid w:val="00827AF6"/>
    <w:rsid w:val="00831D19"/>
    <w:rsid w:val="00833D8E"/>
    <w:rsid w:val="0083467C"/>
    <w:rsid w:val="0083728B"/>
    <w:rsid w:val="0083733A"/>
    <w:rsid w:val="00837690"/>
    <w:rsid w:val="00837FB3"/>
    <w:rsid w:val="00841753"/>
    <w:rsid w:val="00841F4D"/>
    <w:rsid w:val="00844A5C"/>
    <w:rsid w:val="0084699C"/>
    <w:rsid w:val="008504CD"/>
    <w:rsid w:val="00851589"/>
    <w:rsid w:val="00855D5A"/>
    <w:rsid w:val="00864E3D"/>
    <w:rsid w:val="008731DE"/>
    <w:rsid w:val="008756CC"/>
    <w:rsid w:val="00877601"/>
    <w:rsid w:val="008803EF"/>
    <w:rsid w:val="00887B41"/>
    <w:rsid w:val="00892CE7"/>
    <w:rsid w:val="00893FBB"/>
    <w:rsid w:val="00895EDD"/>
    <w:rsid w:val="008B41BD"/>
    <w:rsid w:val="008C26CD"/>
    <w:rsid w:val="008C64E4"/>
    <w:rsid w:val="008D716F"/>
    <w:rsid w:val="008E1310"/>
    <w:rsid w:val="008E23A9"/>
    <w:rsid w:val="008E3169"/>
    <w:rsid w:val="008E5B12"/>
    <w:rsid w:val="008F263D"/>
    <w:rsid w:val="008F3AEA"/>
    <w:rsid w:val="008F3F19"/>
    <w:rsid w:val="009004D7"/>
    <w:rsid w:val="00914E74"/>
    <w:rsid w:val="00923CDA"/>
    <w:rsid w:val="009315C5"/>
    <w:rsid w:val="00933676"/>
    <w:rsid w:val="00934A58"/>
    <w:rsid w:val="00953C7A"/>
    <w:rsid w:val="009579EE"/>
    <w:rsid w:val="00962CB2"/>
    <w:rsid w:val="00963B88"/>
    <w:rsid w:val="009707ED"/>
    <w:rsid w:val="00976C9F"/>
    <w:rsid w:val="00981B92"/>
    <w:rsid w:val="009825A9"/>
    <w:rsid w:val="00982F8F"/>
    <w:rsid w:val="00984031"/>
    <w:rsid w:val="00985407"/>
    <w:rsid w:val="009856BB"/>
    <w:rsid w:val="009937B3"/>
    <w:rsid w:val="0099590B"/>
    <w:rsid w:val="00997BD7"/>
    <w:rsid w:val="009A086F"/>
    <w:rsid w:val="009A35E6"/>
    <w:rsid w:val="009A40A3"/>
    <w:rsid w:val="009C0EFD"/>
    <w:rsid w:val="009C2D2E"/>
    <w:rsid w:val="009C3DC4"/>
    <w:rsid w:val="009D0CF3"/>
    <w:rsid w:val="009D10EC"/>
    <w:rsid w:val="009E3701"/>
    <w:rsid w:val="009F25E7"/>
    <w:rsid w:val="009F3C82"/>
    <w:rsid w:val="009F3E03"/>
    <w:rsid w:val="009F739F"/>
    <w:rsid w:val="00A02398"/>
    <w:rsid w:val="00A0562C"/>
    <w:rsid w:val="00A15368"/>
    <w:rsid w:val="00A15C94"/>
    <w:rsid w:val="00A16225"/>
    <w:rsid w:val="00A314FC"/>
    <w:rsid w:val="00A34C14"/>
    <w:rsid w:val="00A3566D"/>
    <w:rsid w:val="00A3603E"/>
    <w:rsid w:val="00A37A7B"/>
    <w:rsid w:val="00A44FF8"/>
    <w:rsid w:val="00A47E97"/>
    <w:rsid w:val="00A512B0"/>
    <w:rsid w:val="00A5244A"/>
    <w:rsid w:val="00A53D39"/>
    <w:rsid w:val="00A57C99"/>
    <w:rsid w:val="00A7066A"/>
    <w:rsid w:val="00A73F92"/>
    <w:rsid w:val="00A746C1"/>
    <w:rsid w:val="00A825DE"/>
    <w:rsid w:val="00A8431F"/>
    <w:rsid w:val="00A8595B"/>
    <w:rsid w:val="00A85A9F"/>
    <w:rsid w:val="00A87313"/>
    <w:rsid w:val="00A91E8B"/>
    <w:rsid w:val="00AA5D93"/>
    <w:rsid w:val="00AA64BF"/>
    <w:rsid w:val="00AB72FC"/>
    <w:rsid w:val="00AC09AD"/>
    <w:rsid w:val="00AC1939"/>
    <w:rsid w:val="00AC1FCC"/>
    <w:rsid w:val="00AC6C1A"/>
    <w:rsid w:val="00AC7794"/>
    <w:rsid w:val="00AD0CF8"/>
    <w:rsid w:val="00AD1055"/>
    <w:rsid w:val="00AD6597"/>
    <w:rsid w:val="00AE5044"/>
    <w:rsid w:val="00AF248F"/>
    <w:rsid w:val="00AF2A55"/>
    <w:rsid w:val="00AF7B38"/>
    <w:rsid w:val="00B00352"/>
    <w:rsid w:val="00B03C12"/>
    <w:rsid w:val="00B10740"/>
    <w:rsid w:val="00B14510"/>
    <w:rsid w:val="00B240B7"/>
    <w:rsid w:val="00B25403"/>
    <w:rsid w:val="00B41992"/>
    <w:rsid w:val="00B4220A"/>
    <w:rsid w:val="00B454CF"/>
    <w:rsid w:val="00B51C7E"/>
    <w:rsid w:val="00B56F3B"/>
    <w:rsid w:val="00B57A52"/>
    <w:rsid w:val="00B63310"/>
    <w:rsid w:val="00B6382C"/>
    <w:rsid w:val="00B66FE1"/>
    <w:rsid w:val="00B7427D"/>
    <w:rsid w:val="00B76908"/>
    <w:rsid w:val="00B828DA"/>
    <w:rsid w:val="00B82EF6"/>
    <w:rsid w:val="00B96460"/>
    <w:rsid w:val="00BA13BF"/>
    <w:rsid w:val="00BA3754"/>
    <w:rsid w:val="00BA751A"/>
    <w:rsid w:val="00BB379C"/>
    <w:rsid w:val="00BC036F"/>
    <w:rsid w:val="00BC2629"/>
    <w:rsid w:val="00BD278F"/>
    <w:rsid w:val="00BD69C9"/>
    <w:rsid w:val="00BE4273"/>
    <w:rsid w:val="00BE79A3"/>
    <w:rsid w:val="00BF0C86"/>
    <w:rsid w:val="00BF2032"/>
    <w:rsid w:val="00BF2CF5"/>
    <w:rsid w:val="00C037C9"/>
    <w:rsid w:val="00C04FC4"/>
    <w:rsid w:val="00C05FFD"/>
    <w:rsid w:val="00C076B0"/>
    <w:rsid w:val="00C07A3D"/>
    <w:rsid w:val="00C10BEB"/>
    <w:rsid w:val="00C13941"/>
    <w:rsid w:val="00C30876"/>
    <w:rsid w:val="00C3151D"/>
    <w:rsid w:val="00C41301"/>
    <w:rsid w:val="00C47442"/>
    <w:rsid w:val="00C506FB"/>
    <w:rsid w:val="00C513E3"/>
    <w:rsid w:val="00C631F0"/>
    <w:rsid w:val="00C64849"/>
    <w:rsid w:val="00C675AD"/>
    <w:rsid w:val="00C67A6E"/>
    <w:rsid w:val="00C725DF"/>
    <w:rsid w:val="00C74A67"/>
    <w:rsid w:val="00C945F2"/>
    <w:rsid w:val="00CA5A98"/>
    <w:rsid w:val="00CB137F"/>
    <w:rsid w:val="00CB338B"/>
    <w:rsid w:val="00CB50B9"/>
    <w:rsid w:val="00CB7534"/>
    <w:rsid w:val="00CC13ED"/>
    <w:rsid w:val="00CC2CB2"/>
    <w:rsid w:val="00CC447E"/>
    <w:rsid w:val="00CC4C53"/>
    <w:rsid w:val="00CC6F64"/>
    <w:rsid w:val="00CD1321"/>
    <w:rsid w:val="00CD3117"/>
    <w:rsid w:val="00CE256B"/>
    <w:rsid w:val="00CF7ED2"/>
    <w:rsid w:val="00D00EF1"/>
    <w:rsid w:val="00D04D79"/>
    <w:rsid w:val="00D070BA"/>
    <w:rsid w:val="00D126B9"/>
    <w:rsid w:val="00D23FFF"/>
    <w:rsid w:val="00D32E55"/>
    <w:rsid w:val="00D407BC"/>
    <w:rsid w:val="00D427DE"/>
    <w:rsid w:val="00D44CD5"/>
    <w:rsid w:val="00D50A64"/>
    <w:rsid w:val="00D57187"/>
    <w:rsid w:val="00D64ED4"/>
    <w:rsid w:val="00D741A2"/>
    <w:rsid w:val="00D823C9"/>
    <w:rsid w:val="00D901AD"/>
    <w:rsid w:val="00D90E68"/>
    <w:rsid w:val="00D94546"/>
    <w:rsid w:val="00D960B8"/>
    <w:rsid w:val="00DA00DE"/>
    <w:rsid w:val="00DB116E"/>
    <w:rsid w:val="00DB7E0F"/>
    <w:rsid w:val="00DC0A66"/>
    <w:rsid w:val="00DC2F2C"/>
    <w:rsid w:val="00DD55F3"/>
    <w:rsid w:val="00DE0D26"/>
    <w:rsid w:val="00DE219A"/>
    <w:rsid w:val="00DE3D0B"/>
    <w:rsid w:val="00DE6C29"/>
    <w:rsid w:val="00DF0DF8"/>
    <w:rsid w:val="00DF23A4"/>
    <w:rsid w:val="00DF6B56"/>
    <w:rsid w:val="00E00027"/>
    <w:rsid w:val="00E001BA"/>
    <w:rsid w:val="00E027E2"/>
    <w:rsid w:val="00E0415E"/>
    <w:rsid w:val="00E0415F"/>
    <w:rsid w:val="00E11991"/>
    <w:rsid w:val="00E14FE3"/>
    <w:rsid w:val="00E15370"/>
    <w:rsid w:val="00E16877"/>
    <w:rsid w:val="00E1690A"/>
    <w:rsid w:val="00E22301"/>
    <w:rsid w:val="00E24912"/>
    <w:rsid w:val="00E25DBF"/>
    <w:rsid w:val="00E263DD"/>
    <w:rsid w:val="00E27490"/>
    <w:rsid w:val="00E32A7C"/>
    <w:rsid w:val="00E42118"/>
    <w:rsid w:val="00E42702"/>
    <w:rsid w:val="00E456F1"/>
    <w:rsid w:val="00E50123"/>
    <w:rsid w:val="00E56849"/>
    <w:rsid w:val="00E61552"/>
    <w:rsid w:val="00E61582"/>
    <w:rsid w:val="00E62456"/>
    <w:rsid w:val="00E624F7"/>
    <w:rsid w:val="00E82709"/>
    <w:rsid w:val="00E87A31"/>
    <w:rsid w:val="00E940DF"/>
    <w:rsid w:val="00EA7BBF"/>
    <w:rsid w:val="00EB1AD7"/>
    <w:rsid w:val="00EB1F0A"/>
    <w:rsid w:val="00EB21B3"/>
    <w:rsid w:val="00EB7DBD"/>
    <w:rsid w:val="00EC310C"/>
    <w:rsid w:val="00EC6FC6"/>
    <w:rsid w:val="00ED527A"/>
    <w:rsid w:val="00ED6B87"/>
    <w:rsid w:val="00ED6D6B"/>
    <w:rsid w:val="00EE464A"/>
    <w:rsid w:val="00EE53C9"/>
    <w:rsid w:val="00EE63E3"/>
    <w:rsid w:val="00EF1588"/>
    <w:rsid w:val="00EF22B3"/>
    <w:rsid w:val="00EF23F4"/>
    <w:rsid w:val="00EF4D83"/>
    <w:rsid w:val="00EF7C2A"/>
    <w:rsid w:val="00F03309"/>
    <w:rsid w:val="00F03787"/>
    <w:rsid w:val="00F0566A"/>
    <w:rsid w:val="00F05ABA"/>
    <w:rsid w:val="00F11B80"/>
    <w:rsid w:val="00F11E17"/>
    <w:rsid w:val="00F23667"/>
    <w:rsid w:val="00F30ACE"/>
    <w:rsid w:val="00F4209E"/>
    <w:rsid w:val="00F51746"/>
    <w:rsid w:val="00F52EAA"/>
    <w:rsid w:val="00F634D5"/>
    <w:rsid w:val="00F76EDC"/>
    <w:rsid w:val="00F83D97"/>
    <w:rsid w:val="00F86993"/>
    <w:rsid w:val="00F93C71"/>
    <w:rsid w:val="00FA215F"/>
    <w:rsid w:val="00FA2447"/>
    <w:rsid w:val="00FA3BF0"/>
    <w:rsid w:val="00FA3E69"/>
    <w:rsid w:val="00FB108D"/>
    <w:rsid w:val="00FB2EE0"/>
    <w:rsid w:val="00FB2F77"/>
    <w:rsid w:val="00FB4D09"/>
    <w:rsid w:val="00FB6B36"/>
    <w:rsid w:val="00FB6EA7"/>
    <w:rsid w:val="00FC2AE5"/>
    <w:rsid w:val="00FC4D57"/>
    <w:rsid w:val="00FD0995"/>
    <w:rsid w:val="00FD0BE9"/>
    <w:rsid w:val="00FD1BCB"/>
    <w:rsid w:val="00FD6CBF"/>
    <w:rsid w:val="00FD7094"/>
    <w:rsid w:val="00FE777C"/>
    <w:rsid w:val="00FF7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B768940"/>
  <w15:docId w15:val="{7462C3B0-653A-4FDC-9877-776BCAB87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4887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67313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locked/>
    <w:rsid w:val="00AF2A5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AF2A5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link w:val="Nagwek4Znak"/>
    <w:uiPriority w:val="99"/>
    <w:qFormat/>
    <w:rsid w:val="005F546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uiPriority w:val="99"/>
    <w:locked/>
    <w:rsid w:val="005F546E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4D507A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rsid w:val="00140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4A6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A63D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41753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p1">
    <w:name w:val="p1"/>
    <w:basedOn w:val="Normalny"/>
    <w:rsid w:val="00844A5C"/>
    <w:pPr>
      <w:spacing w:after="120" w:line="240" w:lineRule="auto"/>
      <w:ind w:left="454" w:hanging="284"/>
      <w:jc w:val="both"/>
    </w:pPr>
    <w:rPr>
      <w:rFonts w:ascii="Verdana" w:hAnsi="Verdana" w:cs="Verdana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D571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57187"/>
    <w:rPr>
      <w:rFonts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571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7187"/>
    <w:rPr>
      <w:rFonts w:cs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67313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introduction-desc">
    <w:name w:val="introduction-desc"/>
    <w:basedOn w:val="Domylnaczcionkaakapitu"/>
    <w:rsid w:val="006A33A6"/>
  </w:style>
  <w:style w:type="character" w:styleId="Pogrubienie">
    <w:name w:val="Strong"/>
    <w:basedOn w:val="Domylnaczcionkaakapitu"/>
    <w:uiPriority w:val="22"/>
    <w:qFormat/>
    <w:locked/>
    <w:rsid w:val="006A33A6"/>
    <w:rPr>
      <w:b/>
      <w:bCs/>
    </w:rPr>
  </w:style>
  <w:style w:type="character" w:customStyle="1" w:styleId="Nagwek3Znak">
    <w:name w:val="Nagłówek 3 Znak"/>
    <w:basedOn w:val="Domylnaczcionkaakapitu"/>
    <w:link w:val="Nagwek3"/>
    <w:semiHidden/>
    <w:rsid w:val="00AF2A5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Nagwek2Znak">
    <w:name w:val="Nagłówek 2 Znak"/>
    <w:basedOn w:val="Domylnaczcionkaakapitu"/>
    <w:link w:val="Nagwek2"/>
    <w:semiHidden/>
    <w:rsid w:val="00AF2A5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e24kjd">
    <w:name w:val="e24kjd"/>
    <w:basedOn w:val="Domylnaczcionkaakapitu"/>
    <w:rsid w:val="00431A2A"/>
  </w:style>
  <w:style w:type="character" w:styleId="Odwoaniedokomentarza">
    <w:name w:val="annotation reference"/>
    <w:basedOn w:val="Domylnaczcionkaakapitu"/>
    <w:uiPriority w:val="99"/>
    <w:semiHidden/>
    <w:unhideWhenUsed/>
    <w:rsid w:val="006760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60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6060"/>
    <w:rPr>
      <w:rFonts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60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6060"/>
    <w:rPr>
      <w:rFonts w:cs="Calibri"/>
      <w:b/>
      <w:bCs/>
      <w:lang w:eastAsia="en-US"/>
    </w:rPr>
  </w:style>
  <w:style w:type="table" w:styleId="Tabela-Siatka">
    <w:name w:val="Table Grid"/>
    <w:basedOn w:val="Standardowy"/>
    <w:locked/>
    <w:rsid w:val="00D44C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60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601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260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60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60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601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260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6018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26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601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260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601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260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601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26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6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60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60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6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26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26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26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26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260191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1260194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1260200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1260204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1260206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1260207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1260209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1260210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1260211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1260212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1260213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1260214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1260215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1260217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1260219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1260222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1260223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1260224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1260226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1260227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1260229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1260231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1260232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1260234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1260238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1260242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1260245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1260247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1260249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1260251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1260254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1260257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1260258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1260259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1260262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1260263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1260264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1260269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1260270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1260272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1260274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1260275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1260278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1260279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1260281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1260282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1260284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1260287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1260291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1260294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1260295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1260297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1260298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1260300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1260306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1260310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1260312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1260314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1260315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1260320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1260321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1260324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1260325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1260329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1260330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1260333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1260334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1260335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1260336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1260338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1260340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1260345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1260346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1260353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1260354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1260355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1260357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1260358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1260359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1260361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1260364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1260365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1260366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1260368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1260369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1260372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1260373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1260375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1260376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1260377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1260380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1260383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1260385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1260386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1260387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1260392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1260393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1260396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1260397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1260398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1260399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1260400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1260403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1260406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1260412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1260417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1260418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1260419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1260420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1260423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1260425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1260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1260429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1260433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1260434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1260435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1260437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1260440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1260443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1260445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1260446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1260449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1260450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126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26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26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26018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26018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26018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26018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26018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26019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26019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26019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26019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26019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26019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26019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26020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26020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26020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26020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26020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26021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26021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26022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26022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26022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26022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26023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26023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26023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26023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26023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26023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26024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26024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26024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26024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26024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26025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26025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26025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26025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26026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26026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26026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26026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26026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26026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26027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26027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26027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26028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26028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26028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26028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26028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26028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26029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26029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26029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26029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26029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26030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26030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26030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26030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26030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26030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26030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26031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26031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26031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26031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26031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26031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26032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26032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26032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26032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26032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26033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26033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26033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26033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26034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26034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26034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26034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26034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26035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26035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26035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26035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26036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26036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26036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26036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26037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26037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26037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26037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26037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26038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26038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26038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26038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26039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26039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26039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26039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26040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26040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26040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26040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26040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26040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26041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26041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26041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26041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26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26041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26042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26042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26042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26042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26042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26043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26043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26043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26043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26043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26043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26044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26044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26044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26044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26044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26045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1260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60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60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57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0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8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9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3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9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0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2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8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0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2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3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2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6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0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2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3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5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6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5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4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6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3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7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0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9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4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8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8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5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2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9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5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1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4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69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2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5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5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6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39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3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803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774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777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905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90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62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3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80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876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752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67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8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36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42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7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552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3900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5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95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2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8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7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4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4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5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0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3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7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8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4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3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3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9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9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0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0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0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9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8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1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4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7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1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6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0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60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97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73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689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6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0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88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6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3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3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4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5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3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7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7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9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0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2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8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5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6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6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5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8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4F81BD"/>
            </a:solidFill>
            <a:ln w="25400">
              <a:noFill/>
            </a:ln>
          </c:spPr>
          <c:invertIfNegative val="0"/>
          <c:val>
            <c:numRef>
              <c:f>'TABELA PUNKTÓW OGÓŁEM 2023-25'!$B$14:$E$14</c:f>
              <c:numCache>
                <c:formatCode>#,##0</c:formatCode>
                <c:ptCount val="4"/>
                <c:pt idx="0">
                  <c:v>53</c:v>
                </c:pt>
                <c:pt idx="1">
                  <c:v>47</c:v>
                </c:pt>
                <c:pt idx="2">
                  <c:v>47</c:v>
                </c:pt>
                <c:pt idx="3">
                  <c:v>39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87C-4DDF-BF54-02B3029F4D0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095443439"/>
        <c:axId val="1"/>
      </c:barChart>
      <c:catAx>
        <c:axId val="2095443439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 algn="l">
                  <a:defRPr/>
                </a:pPr>
                <a:r>
                  <a:rPr lang="pl-PL"/>
                  <a:t>              </a:t>
                </a:r>
                <a:r>
                  <a:rPr lang="en-US"/>
                  <a:t>202</a:t>
                </a:r>
                <a:r>
                  <a:rPr lang="pl-PL"/>
                  <a:t>2</a:t>
                </a:r>
                <a:r>
                  <a:rPr lang="en-US"/>
                  <a:t> </a:t>
                </a:r>
                <a:r>
                  <a:rPr lang="pl-PL"/>
                  <a:t>                        </a:t>
                </a:r>
                <a:r>
                  <a:rPr lang="en-US"/>
                  <a:t>2023</a:t>
                </a:r>
                <a:r>
                  <a:rPr lang="pl-PL"/>
                  <a:t>                          </a:t>
                </a:r>
                <a:r>
                  <a:rPr lang="en-US"/>
                  <a:t> 2024 </a:t>
                </a:r>
                <a:r>
                  <a:rPr lang="pl-PL"/>
                  <a:t>                         </a:t>
                </a:r>
                <a:r>
                  <a:rPr lang="en-US"/>
                  <a:t>2025</a:t>
                </a:r>
              </a:p>
            </c:rich>
          </c:tx>
          <c:layout>
            <c:manualLayout>
              <c:xMode val="edge"/>
              <c:yMode val="edge"/>
              <c:x val="0.25847786614612872"/>
              <c:y val="0.91748397729353592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spPr>
          <a:solidFill>
            <a:schemeClr val="bg1"/>
          </a:solidFill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title>
          <c:tx>
            <c:rich>
              <a:bodyPr rot="0" vert="horz" anchor="t" anchorCtr="0"/>
              <a:lstStyle/>
              <a:p>
                <a:pPr>
                  <a:defRPr/>
                </a:pPr>
                <a:r>
                  <a:rPr lang="pl-PL"/>
                  <a:t>ŁĄCZNA WARTOŚĆ</a:t>
                </a:r>
                <a:r>
                  <a:rPr lang="en-US"/>
                  <a:t> PUNKT</a:t>
                </a:r>
                <a:r>
                  <a:rPr lang="pl-PL"/>
                  <a:t>ÓW</a:t>
                </a:r>
                <a:r>
                  <a:rPr lang="en-US"/>
                  <a:t> </a:t>
                </a:r>
                <a:r>
                  <a:rPr lang="pl-PL"/>
                  <a:t>ZA LATA 2022- 2025</a:t>
                </a:r>
                <a:r>
                  <a:rPr lang="en-US"/>
                  <a:t> </a:t>
                </a:r>
              </a:p>
            </c:rich>
          </c:tx>
          <c:layout>
            <c:manualLayout>
              <c:xMode val="edge"/>
              <c:yMode val="edge"/>
              <c:x val="2.2668727460072129E-2"/>
              <c:y val="0.31613131079203333"/>
            </c:manualLayout>
          </c:layout>
          <c:overlay val="0"/>
        </c:title>
        <c:numFmt formatCode="#,##0" sourceLinked="1"/>
        <c:majorTickMark val="none"/>
        <c:minorTickMark val="none"/>
        <c:tickLblPos val="nextTo"/>
        <c:spPr>
          <a:ln w="9525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2095443439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b="1"/>
              <a:t>UZYSKANE PUNKTY</a:t>
            </a:r>
            <a:r>
              <a:rPr lang="en-US" b="1"/>
              <a:t> </a:t>
            </a:r>
            <a:r>
              <a:rPr lang="pl-PL" b="1"/>
              <a:t>ZA LATA 2022 -2025</a:t>
            </a:r>
            <a:endParaRPr lang="en-US" b="1"/>
          </a:p>
        </c:rich>
      </c:tx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4.40788603714612E-2"/>
          <c:y val="0.11549354330708661"/>
          <c:w val="0.92877949416628269"/>
          <c:h val="0.7035439370078739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Arkusz1!$J$4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rgbClr val="4F81BD"/>
            </a:solidFill>
            <a:ln w="25400">
              <a:noFill/>
            </a:ln>
          </c:spPr>
          <c:invertIfNegative val="0"/>
          <c:cat>
            <c:strRef>
              <c:f>Arkusz1!$I$5:$I$13</c:f>
              <c:strCache>
                <c:ptCount val="9"/>
                <c:pt idx="0">
                  <c:v>Zyskowności netto </c:v>
                </c:pt>
                <c:pt idx="1">
                  <c:v>Zyskowności działalności operacyjnej</c:v>
                </c:pt>
                <c:pt idx="2">
                  <c:v>Zyskowność aktywów </c:v>
                </c:pt>
                <c:pt idx="3">
                  <c:v>Bieżącej płynności </c:v>
                </c:pt>
                <c:pt idx="4">
                  <c:v>Szybkiej płynności</c:v>
                </c:pt>
                <c:pt idx="5">
                  <c:v>Rotacji należności  </c:v>
                </c:pt>
                <c:pt idx="6">
                  <c:v>Rotacji zobowiązań </c:v>
                </c:pt>
                <c:pt idx="7">
                  <c:v>Zadłużenia aktywów</c:v>
                </c:pt>
                <c:pt idx="8">
                  <c:v>Wypłacalności</c:v>
                </c:pt>
              </c:strCache>
            </c:strRef>
          </c:cat>
          <c:val>
            <c:numRef>
              <c:f>Arkusz1!$J$5:$J$13</c:f>
              <c:numCache>
                <c:formatCode>#,##0</c:formatCode>
                <c:ptCount val="9"/>
                <c:pt idx="0">
                  <c:v>3</c:v>
                </c:pt>
                <c:pt idx="1">
                  <c:v>0</c:v>
                </c:pt>
                <c:pt idx="2">
                  <c:v>3</c:v>
                </c:pt>
                <c:pt idx="3">
                  <c:v>12</c:v>
                </c:pt>
                <c:pt idx="4">
                  <c:v>13</c:v>
                </c:pt>
                <c:pt idx="5">
                  <c:v>3</c:v>
                </c:pt>
                <c:pt idx="6">
                  <c:v>7</c:v>
                </c:pt>
                <c:pt idx="7">
                  <c:v>8</c:v>
                </c:pt>
                <c:pt idx="8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815-4A0D-A1B0-2136E92B3D25}"/>
            </c:ext>
          </c:extLst>
        </c:ser>
        <c:ser>
          <c:idx val="1"/>
          <c:order val="1"/>
          <c:tx>
            <c:strRef>
              <c:f>Arkusz1!$K$4</c:f>
              <c:strCache>
                <c:ptCount val="1"/>
                <c:pt idx="0">
                  <c:v>2023</c:v>
                </c:pt>
              </c:strCache>
            </c:strRef>
          </c:tx>
          <c:spPr>
            <a:solidFill>
              <a:srgbClr val="C0504D"/>
            </a:solidFill>
            <a:ln w="25400">
              <a:noFill/>
            </a:ln>
          </c:spPr>
          <c:invertIfNegative val="0"/>
          <c:cat>
            <c:strRef>
              <c:f>Arkusz1!$I$5:$I$13</c:f>
              <c:strCache>
                <c:ptCount val="9"/>
                <c:pt idx="0">
                  <c:v>Zyskowności netto </c:v>
                </c:pt>
                <c:pt idx="1">
                  <c:v>Zyskowności działalności operacyjnej</c:v>
                </c:pt>
                <c:pt idx="2">
                  <c:v>Zyskowność aktywów </c:v>
                </c:pt>
                <c:pt idx="3">
                  <c:v>Bieżącej płynności </c:v>
                </c:pt>
                <c:pt idx="4">
                  <c:v>Szybkiej płynności</c:v>
                </c:pt>
                <c:pt idx="5">
                  <c:v>Rotacji należności  </c:v>
                </c:pt>
                <c:pt idx="6">
                  <c:v>Rotacji zobowiązań </c:v>
                </c:pt>
                <c:pt idx="7">
                  <c:v>Zadłużenia aktywów</c:v>
                </c:pt>
                <c:pt idx="8">
                  <c:v>Wypłacalności</c:v>
                </c:pt>
              </c:strCache>
            </c:strRef>
          </c:cat>
          <c:val>
            <c:numRef>
              <c:f>Arkusz1!$K$5:$K$13</c:f>
              <c:numCache>
                <c:formatCode>#,##0</c:formatCode>
                <c:ptCount val="9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12</c:v>
                </c:pt>
                <c:pt idx="4">
                  <c:v>13</c:v>
                </c:pt>
                <c:pt idx="5">
                  <c:v>3</c:v>
                </c:pt>
                <c:pt idx="6">
                  <c:v>7</c:v>
                </c:pt>
                <c:pt idx="7">
                  <c:v>8</c:v>
                </c:pt>
                <c:pt idx="8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815-4A0D-A1B0-2136E92B3D25}"/>
            </c:ext>
          </c:extLst>
        </c:ser>
        <c:ser>
          <c:idx val="2"/>
          <c:order val="2"/>
          <c:tx>
            <c:strRef>
              <c:f>Arkusz1!$L$4</c:f>
              <c:strCache>
                <c:ptCount val="1"/>
                <c:pt idx="0">
                  <c:v>2024</c:v>
                </c:pt>
              </c:strCache>
            </c:strRef>
          </c:tx>
          <c:spPr>
            <a:solidFill>
              <a:srgbClr val="9BBB59"/>
            </a:solidFill>
            <a:ln w="25400">
              <a:noFill/>
            </a:ln>
          </c:spPr>
          <c:invertIfNegative val="0"/>
          <c:cat>
            <c:strRef>
              <c:f>Arkusz1!$I$5:$I$13</c:f>
              <c:strCache>
                <c:ptCount val="9"/>
                <c:pt idx="0">
                  <c:v>Zyskowności netto </c:v>
                </c:pt>
                <c:pt idx="1">
                  <c:v>Zyskowności działalności operacyjnej</c:v>
                </c:pt>
                <c:pt idx="2">
                  <c:v>Zyskowność aktywów </c:v>
                </c:pt>
                <c:pt idx="3">
                  <c:v>Bieżącej płynności </c:v>
                </c:pt>
                <c:pt idx="4">
                  <c:v>Szybkiej płynności</c:v>
                </c:pt>
                <c:pt idx="5">
                  <c:v>Rotacji należności  </c:v>
                </c:pt>
                <c:pt idx="6">
                  <c:v>Rotacji zobowiązań </c:v>
                </c:pt>
                <c:pt idx="7">
                  <c:v>Zadłużenia aktywów</c:v>
                </c:pt>
                <c:pt idx="8">
                  <c:v>Wypłacalności</c:v>
                </c:pt>
              </c:strCache>
            </c:strRef>
          </c:cat>
          <c:val>
            <c:numRef>
              <c:f>Arkusz1!$L$5:$L$13</c:f>
              <c:numCache>
                <c:formatCode>#,##0</c:formatCode>
                <c:ptCount val="9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12</c:v>
                </c:pt>
                <c:pt idx="4">
                  <c:v>13</c:v>
                </c:pt>
                <c:pt idx="5">
                  <c:v>3</c:v>
                </c:pt>
                <c:pt idx="6">
                  <c:v>7</c:v>
                </c:pt>
                <c:pt idx="7">
                  <c:v>8</c:v>
                </c:pt>
                <c:pt idx="8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815-4A0D-A1B0-2136E92B3D25}"/>
            </c:ext>
          </c:extLst>
        </c:ser>
        <c:ser>
          <c:idx val="3"/>
          <c:order val="3"/>
          <c:tx>
            <c:strRef>
              <c:f>Arkusz1!$M$4</c:f>
              <c:strCache>
                <c:ptCount val="1"/>
                <c:pt idx="0">
                  <c:v>2025</c:v>
                </c:pt>
              </c:strCache>
            </c:strRef>
          </c:tx>
          <c:spPr>
            <a:solidFill>
              <a:srgbClr val="8064A2"/>
            </a:solidFill>
            <a:ln w="25400">
              <a:noFill/>
            </a:ln>
          </c:spPr>
          <c:invertIfNegative val="0"/>
          <c:cat>
            <c:strRef>
              <c:f>Arkusz1!$I$5:$I$13</c:f>
              <c:strCache>
                <c:ptCount val="9"/>
                <c:pt idx="0">
                  <c:v>Zyskowności netto </c:v>
                </c:pt>
                <c:pt idx="1">
                  <c:v>Zyskowności działalności operacyjnej</c:v>
                </c:pt>
                <c:pt idx="2">
                  <c:v>Zyskowność aktywów </c:v>
                </c:pt>
                <c:pt idx="3">
                  <c:v>Bieżącej płynności </c:v>
                </c:pt>
                <c:pt idx="4">
                  <c:v>Szybkiej płynności</c:v>
                </c:pt>
                <c:pt idx="5">
                  <c:v>Rotacji należności  </c:v>
                </c:pt>
                <c:pt idx="6">
                  <c:v>Rotacji zobowiązań </c:v>
                </c:pt>
                <c:pt idx="7">
                  <c:v>Zadłużenia aktywów</c:v>
                </c:pt>
                <c:pt idx="8">
                  <c:v>Wypłacalności</c:v>
                </c:pt>
              </c:strCache>
            </c:strRef>
          </c:cat>
          <c:val>
            <c:numRef>
              <c:f>Arkusz1!$M$5:$M$13</c:f>
              <c:numCache>
                <c:formatCode>#,##0</c:formatCode>
                <c:ptCount val="9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8</c:v>
                </c:pt>
                <c:pt idx="4">
                  <c:v>13</c:v>
                </c:pt>
                <c:pt idx="5">
                  <c:v>3</c:v>
                </c:pt>
                <c:pt idx="6">
                  <c:v>7</c:v>
                </c:pt>
                <c:pt idx="7">
                  <c:v>8</c:v>
                </c:pt>
                <c:pt idx="8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D815-4A0D-A1B0-2136E92B3D2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1700081376"/>
        <c:axId val="1"/>
      </c:barChart>
      <c:catAx>
        <c:axId val="1700081376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ln w="9525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700081376"/>
        <c:crosses val="autoZero"/>
        <c:crossBetween val="between"/>
      </c:valAx>
      <c:dTable>
        <c:showHorzBorder val="1"/>
        <c:showVertBorder val="1"/>
        <c:showOutline val="1"/>
        <c:showKeys val="1"/>
      </c:dTable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B8ADCD-2F08-4893-AAD4-D096EBE47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4026</Words>
  <Characters>24162</Characters>
  <Application>Microsoft Office Word</Application>
  <DocSecurity>0</DocSecurity>
  <Lines>201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UDSK</Company>
  <LinksUpToDate>false</LinksUpToDate>
  <CharactersWithSpaces>28132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Justyna Kalinowska</cp:lastModifiedBy>
  <cp:revision>40</cp:revision>
  <cp:lastPrinted>2023-05-17T06:37:00Z</cp:lastPrinted>
  <dcterms:created xsi:type="dcterms:W3CDTF">2023-05-12T10:48:00Z</dcterms:created>
  <dcterms:modified xsi:type="dcterms:W3CDTF">2023-05-17T07:04:00Z</dcterms:modified>
</cp:coreProperties>
</file>